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755AA7" w14:textId="52A27831" w:rsidR="00F60E35" w:rsidRPr="00B266B0" w:rsidRDefault="00F60E35" w:rsidP="00F60E35">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#121</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230</w:t>
      </w:r>
      <w:r w:rsidR="00A30DAC">
        <w:rPr>
          <w:bCs/>
          <w:noProof w:val="0"/>
          <w:sz w:val="24"/>
          <w:szCs w:val="24"/>
        </w:rPr>
        <w:t>0872</w:t>
      </w:r>
    </w:p>
    <w:p w14:paraId="0523AC49" w14:textId="3DE9CC1D" w:rsidR="00F60E35" w:rsidRPr="00465587" w:rsidRDefault="00F60E35" w:rsidP="00F60E35">
      <w:pPr>
        <w:pStyle w:val="Header"/>
        <w:tabs>
          <w:tab w:val="right" w:pos="9639"/>
        </w:tabs>
        <w:rPr>
          <w:rFonts w:eastAsia="SimSun"/>
          <w:bCs/>
          <w:sz w:val="24"/>
          <w:szCs w:val="24"/>
          <w:lang w:eastAsia="zh-CN"/>
        </w:rPr>
      </w:pPr>
      <w:r>
        <w:rPr>
          <w:rFonts w:eastAsia="SimSun"/>
          <w:bCs/>
          <w:sz w:val="24"/>
          <w:szCs w:val="24"/>
          <w:lang w:eastAsia="zh-CN"/>
        </w:rPr>
        <w:t>Athens, Greece</w:t>
      </w:r>
      <w:r w:rsidRPr="00A36F5F">
        <w:rPr>
          <w:rFonts w:eastAsia="SimSun"/>
          <w:bCs/>
          <w:sz w:val="24"/>
          <w:szCs w:val="24"/>
          <w:lang w:eastAsia="zh-CN"/>
        </w:rPr>
        <w:t xml:space="preserve">, </w:t>
      </w:r>
      <w:r>
        <w:rPr>
          <w:rFonts w:eastAsia="SimSun"/>
          <w:bCs/>
          <w:sz w:val="24"/>
          <w:szCs w:val="24"/>
          <w:lang w:eastAsia="zh-CN"/>
        </w:rPr>
        <w:t>27 February</w:t>
      </w:r>
      <w:r w:rsidRPr="005C7CD5">
        <w:rPr>
          <w:rFonts w:eastAsia="SimSun"/>
          <w:bCs/>
          <w:sz w:val="24"/>
          <w:szCs w:val="24"/>
          <w:lang w:eastAsia="zh-CN"/>
        </w:rPr>
        <w:t xml:space="preserve"> – </w:t>
      </w:r>
      <w:r>
        <w:rPr>
          <w:rFonts w:eastAsia="SimSun"/>
          <w:bCs/>
          <w:sz w:val="24"/>
          <w:szCs w:val="24"/>
          <w:lang w:eastAsia="zh-CN"/>
        </w:rPr>
        <w:t>03</w:t>
      </w:r>
      <w:r w:rsidRPr="005C7CD5">
        <w:rPr>
          <w:rFonts w:eastAsia="SimSun"/>
          <w:bCs/>
          <w:sz w:val="24"/>
          <w:szCs w:val="24"/>
          <w:lang w:eastAsia="zh-CN"/>
        </w:rPr>
        <w:t xml:space="preserve"> </w:t>
      </w:r>
      <w:r>
        <w:rPr>
          <w:rFonts w:eastAsia="SimSun"/>
          <w:bCs/>
          <w:sz w:val="24"/>
          <w:szCs w:val="24"/>
          <w:lang w:eastAsia="zh-CN"/>
        </w:rPr>
        <w:t>March</w:t>
      </w:r>
      <w:r w:rsidRPr="005C7CD5">
        <w:rPr>
          <w:rFonts w:eastAsia="SimSun"/>
          <w:bCs/>
          <w:sz w:val="24"/>
          <w:szCs w:val="24"/>
          <w:lang w:eastAsia="zh-CN"/>
        </w:rPr>
        <w:t xml:space="preserve"> 202</w:t>
      </w:r>
      <w:r>
        <w:rPr>
          <w:rFonts w:eastAsia="SimSun"/>
          <w:bCs/>
          <w:sz w:val="24"/>
          <w:szCs w:val="24"/>
          <w:lang w:eastAsia="zh-CN"/>
        </w:rPr>
        <w:t>3</w:t>
      </w:r>
      <w:r>
        <w:rPr>
          <w:rFonts w:eastAsia="SimSun"/>
          <w:noProof w:val="0"/>
          <w:sz w:val="24"/>
          <w:szCs w:val="24"/>
          <w:lang w:eastAsia="zh-CN"/>
        </w:rPr>
        <w:tab/>
      </w:r>
    </w:p>
    <w:p w14:paraId="44952A69" w14:textId="77777777" w:rsidR="00F60E35" w:rsidRPr="00B266B0" w:rsidRDefault="00F60E35" w:rsidP="00F60E35">
      <w:pPr>
        <w:pStyle w:val="Header"/>
        <w:rPr>
          <w:bCs/>
          <w:noProof w:val="0"/>
          <w:sz w:val="24"/>
        </w:rPr>
      </w:pPr>
    </w:p>
    <w:p w14:paraId="11776FA6" w14:textId="2820BC02" w:rsidR="00A209D6" w:rsidRPr="00923D3D" w:rsidRDefault="00A209D6" w:rsidP="00A209D6">
      <w:pPr>
        <w:pStyle w:val="Header"/>
        <w:tabs>
          <w:tab w:val="right" w:pos="9639"/>
        </w:tabs>
        <w:rPr>
          <w:rFonts w:eastAsia="SimSun"/>
          <w:sz w:val="24"/>
          <w:szCs w:val="24"/>
          <w:lang w:val="fr-FR" w:eastAsia="zh-CN"/>
        </w:rPr>
      </w:pPr>
      <w:r w:rsidRPr="00923D3D">
        <w:rPr>
          <w:rFonts w:eastAsia="SimSun"/>
          <w:sz w:val="24"/>
          <w:szCs w:val="24"/>
          <w:lang w:val="fr-FR" w:eastAsia="zh-CN"/>
        </w:rPr>
        <w:tab/>
      </w:r>
    </w:p>
    <w:p w14:paraId="2E02E5F5" w14:textId="77777777" w:rsidR="00A209D6" w:rsidRPr="00923D3D" w:rsidRDefault="00A209D6" w:rsidP="00A209D6">
      <w:pPr>
        <w:pStyle w:val="Header"/>
        <w:rPr>
          <w:sz w:val="24"/>
          <w:lang w:val="fr-FR"/>
        </w:rPr>
      </w:pPr>
    </w:p>
    <w:p w14:paraId="403CB9C0" w14:textId="77777777" w:rsidR="00A209D6" w:rsidRPr="00923D3D" w:rsidRDefault="00A209D6" w:rsidP="00A209D6">
      <w:pPr>
        <w:pStyle w:val="Header"/>
        <w:rPr>
          <w:sz w:val="24"/>
          <w:lang w:val="fr-FR"/>
        </w:rPr>
      </w:pPr>
    </w:p>
    <w:p w14:paraId="310B92C9" w14:textId="11FD75A7" w:rsidR="00446C3A" w:rsidRPr="00923D3D" w:rsidRDefault="00446C3A" w:rsidP="00446C3A">
      <w:pPr>
        <w:pStyle w:val="CRCoverPage"/>
        <w:tabs>
          <w:tab w:val="left" w:pos="1985"/>
        </w:tabs>
        <w:rPr>
          <w:rFonts w:cs="Arial"/>
          <w:b/>
          <w:sz w:val="24"/>
          <w:lang w:val="fr-FR" w:eastAsia="ja-JP"/>
        </w:rPr>
      </w:pPr>
      <w:r w:rsidRPr="00923D3D">
        <w:rPr>
          <w:rFonts w:cs="Arial"/>
          <w:b/>
          <w:sz w:val="24"/>
          <w:lang w:val="fr-FR"/>
        </w:rPr>
        <w:t>Agenda item:</w:t>
      </w:r>
      <w:r w:rsidRPr="00923D3D">
        <w:rPr>
          <w:rFonts w:cs="Arial"/>
          <w:b/>
          <w:sz w:val="24"/>
          <w:lang w:val="fr-FR"/>
        </w:rPr>
        <w:tab/>
      </w:r>
      <w:r w:rsidR="008F07D9" w:rsidRPr="00923D3D">
        <w:rPr>
          <w:rFonts w:cs="Arial"/>
          <w:b/>
          <w:sz w:val="24"/>
          <w:lang w:val="fr-FR"/>
        </w:rPr>
        <w:t>8</w:t>
      </w:r>
      <w:r w:rsidR="00927479" w:rsidRPr="00923D3D">
        <w:rPr>
          <w:rFonts w:cs="Arial"/>
          <w:b/>
          <w:sz w:val="24"/>
          <w:lang w:val="fr-FR"/>
        </w:rPr>
        <w:t>.3.</w:t>
      </w:r>
      <w:r w:rsidR="00235BE3" w:rsidRPr="00923D3D">
        <w:rPr>
          <w:rFonts w:cs="Arial"/>
          <w:b/>
          <w:sz w:val="24"/>
          <w:lang w:val="fr-FR"/>
        </w:rPr>
        <w:t>5</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7BAD81D2"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60E35">
        <w:rPr>
          <w:rFonts w:ascii="Arial" w:hAnsi="Arial" w:cs="Arial"/>
          <w:b/>
          <w:bCs/>
          <w:sz w:val="24"/>
        </w:rPr>
        <w:t>Connected Mode Mobility for NES</w:t>
      </w:r>
    </w:p>
    <w:p w14:paraId="25F387E8" w14:textId="1D4F6D64"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bookmarkStart w:id="0" w:name="_Hlk126662647"/>
      <w:proofErr w:type="spellStart"/>
      <w:r w:rsidR="00433B62" w:rsidRPr="00433B62">
        <w:rPr>
          <w:rFonts w:ascii="Arial" w:hAnsi="Arial" w:cs="Arial"/>
          <w:b/>
          <w:bCs/>
          <w:sz w:val="24"/>
        </w:rPr>
        <w:t>Netw_Energy_NR</w:t>
      </w:r>
      <w:proofErr w:type="spellEnd"/>
      <w:r w:rsidR="00433B62" w:rsidRPr="00433B62">
        <w:rPr>
          <w:rFonts w:ascii="Arial" w:hAnsi="Arial" w:cs="Arial"/>
          <w:b/>
          <w:bCs/>
          <w:sz w:val="24"/>
        </w:rPr>
        <w:t xml:space="preserve">-Core </w:t>
      </w:r>
      <w:bookmarkEnd w:id="0"/>
      <w:r>
        <w:rPr>
          <w:rFonts w:ascii="Arial" w:hAnsi="Arial" w:cs="Arial"/>
          <w:b/>
          <w:bCs/>
          <w:sz w:val="24"/>
        </w:rPr>
        <w:t xml:space="preserve">- Release </w:t>
      </w:r>
      <w:r w:rsidR="00001D09">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56C2A92D" w14:textId="77777777" w:rsidR="00433B62" w:rsidRDefault="00433B62" w:rsidP="00433B62">
      <w:r>
        <w:t>RAN2 is starting WI on NW energy saving (</w:t>
      </w:r>
      <w:r w:rsidRPr="00892EAD">
        <w:t>RP-223540</w:t>
      </w:r>
      <w:r>
        <w:t>) with one of the goals:</w:t>
      </w:r>
    </w:p>
    <w:p w14:paraId="03C767F2" w14:textId="77777777" w:rsidR="00433B62" w:rsidRPr="00321C40" w:rsidRDefault="00433B62" w:rsidP="00433B62">
      <w:pPr>
        <w:numPr>
          <w:ilvl w:val="0"/>
          <w:numId w:val="1"/>
        </w:numPr>
        <w:overflowPunct w:val="0"/>
        <w:autoSpaceDE w:val="0"/>
        <w:autoSpaceDN w:val="0"/>
        <w:adjustRightInd w:val="0"/>
        <w:spacing w:after="0"/>
        <w:ind w:leftChars="100" w:left="620"/>
        <w:textAlignment w:val="baseline"/>
        <w:rPr>
          <w:bCs/>
        </w:rPr>
      </w:pPr>
      <w:r w:rsidRPr="00321C40">
        <w:rPr>
          <w:bCs/>
        </w:rPr>
        <w:t>Specify CHO procedure enhancement(s) in case source/target cell is in NES mode</w:t>
      </w:r>
      <w:r>
        <w:rPr>
          <w:bCs/>
        </w:rPr>
        <w:t xml:space="preserve"> [RAN2]</w:t>
      </w:r>
    </w:p>
    <w:p w14:paraId="63F196B8" w14:textId="77777777" w:rsidR="00433B62" w:rsidRDefault="00433B62" w:rsidP="00433B62"/>
    <w:p w14:paraId="3D906149" w14:textId="4A48BFC4" w:rsidR="00433B62" w:rsidRDefault="00433B62" w:rsidP="00433B62">
      <w:r>
        <w:t>The TR 38.864 v18.0.0 captures this on the objective:</w:t>
      </w:r>
    </w:p>
    <w:p w14:paraId="72E59189" w14:textId="77777777" w:rsidR="00433B62" w:rsidRPr="00433B62" w:rsidRDefault="00433B62" w:rsidP="00433B62">
      <w:pPr>
        <w:pStyle w:val="Heading3"/>
        <w:rPr>
          <w:rFonts w:eastAsia="DengXian"/>
          <w:i/>
          <w:iCs/>
        </w:rPr>
      </w:pPr>
      <w:bookmarkStart w:id="1" w:name="_Toc123635635"/>
      <w:r w:rsidRPr="00433B62">
        <w:rPr>
          <w:rFonts w:eastAsia="DengXian"/>
          <w:i/>
          <w:iCs/>
        </w:rPr>
        <w:t>6.5.2</w:t>
      </w:r>
      <w:r w:rsidRPr="00433B62">
        <w:rPr>
          <w:rFonts w:eastAsia="DengXian"/>
          <w:i/>
          <w:iCs/>
        </w:rPr>
        <w:tab/>
        <w:t>Connected mode mobility</w:t>
      </w:r>
      <w:bookmarkEnd w:id="1"/>
    </w:p>
    <w:p w14:paraId="6C0D2B01" w14:textId="77777777" w:rsidR="00433B62" w:rsidRPr="00433B62" w:rsidRDefault="00433B62" w:rsidP="00433B62">
      <w:pPr>
        <w:spacing w:afterLines="50" w:after="120"/>
        <w:rPr>
          <w:rFonts w:ascii="Times" w:hAnsi="Times"/>
          <w:i/>
          <w:iCs/>
        </w:rPr>
      </w:pPr>
      <w:r w:rsidRPr="00433B62">
        <w:rPr>
          <w:rFonts w:ascii="Times" w:hAnsi="Times"/>
          <w:i/>
          <w:iCs/>
        </w:rPr>
        <w:t>During the switching of NES modes, it is possible to handover the UEs faster by enhancing the CHO framework with:</w:t>
      </w:r>
    </w:p>
    <w:p w14:paraId="5037B77A" w14:textId="77777777" w:rsidR="00433B62" w:rsidRPr="00433B62" w:rsidRDefault="00433B62" w:rsidP="00433B62">
      <w:pPr>
        <w:pStyle w:val="B1"/>
        <w:rPr>
          <w:i/>
          <w:iCs/>
        </w:rPr>
      </w:pPr>
      <w:r w:rsidRPr="00433B62">
        <w:rPr>
          <w:i/>
          <w:iCs/>
        </w:rPr>
        <w:t>1.</w:t>
      </w:r>
      <w:r w:rsidRPr="00433B62">
        <w:rPr>
          <w:i/>
          <w:iCs/>
        </w:rPr>
        <w:tab/>
        <w:t>Evaluation of conditional handover conditions depending on the NES mode of source/target cell,</w:t>
      </w:r>
    </w:p>
    <w:p w14:paraId="0486B5BD" w14:textId="77777777" w:rsidR="00433B62" w:rsidRPr="00433B62" w:rsidRDefault="00433B62" w:rsidP="00433B62">
      <w:pPr>
        <w:pStyle w:val="B1"/>
        <w:rPr>
          <w:i/>
          <w:iCs/>
        </w:rPr>
      </w:pPr>
      <w:r w:rsidRPr="00433B62">
        <w:rPr>
          <w:i/>
          <w:iCs/>
        </w:rPr>
        <w:t>2.</w:t>
      </w:r>
      <w:r w:rsidRPr="00433B62">
        <w:rPr>
          <w:i/>
          <w:iCs/>
        </w:rPr>
        <w:tab/>
        <w:t>How to indicate to UE the triggering of the CHO evaluation is up to the WI phase.</w:t>
      </w:r>
    </w:p>
    <w:p w14:paraId="3EF6D526" w14:textId="77777777" w:rsidR="00433B62" w:rsidRPr="00433B62" w:rsidRDefault="00433B62" w:rsidP="00433B62">
      <w:pPr>
        <w:spacing w:afterLines="50" w:after="120"/>
        <w:rPr>
          <w:rFonts w:ascii="Times" w:hAnsi="Times"/>
          <w:i/>
          <w:iCs/>
        </w:rPr>
      </w:pPr>
      <w:r w:rsidRPr="00433B62">
        <w:rPr>
          <w:rFonts w:ascii="Times" w:hAnsi="Times"/>
          <w:i/>
          <w:iCs/>
        </w:rPr>
        <w:t>Whenever mobility from source cell is triggered, the NES mode of the target cell could also be considered, e.g., to avoid UEs selecting cells operating in NES mode</w:t>
      </w:r>
      <w:r w:rsidRPr="00433B62" w:rsidDel="00B45591">
        <w:rPr>
          <w:rFonts w:ascii="Times" w:hAnsi="Times"/>
          <w:i/>
          <w:iCs/>
        </w:rPr>
        <w:t xml:space="preserve"> </w:t>
      </w:r>
      <w:r w:rsidRPr="00433B62">
        <w:rPr>
          <w:rFonts w:ascii="Times" w:hAnsi="Times"/>
          <w:i/>
          <w:iCs/>
        </w:rPr>
        <w:t>if any other cell is available.</w:t>
      </w:r>
    </w:p>
    <w:p w14:paraId="1E5BE335" w14:textId="77777777" w:rsidR="00433B62" w:rsidRPr="00433B62" w:rsidRDefault="00433B62" w:rsidP="00433B62">
      <w:pPr>
        <w:spacing w:afterLines="50" w:after="120"/>
        <w:rPr>
          <w:rFonts w:ascii="Times" w:hAnsi="Times"/>
          <w:i/>
          <w:iCs/>
        </w:rPr>
      </w:pPr>
      <w:r w:rsidRPr="00433B62">
        <w:rPr>
          <w:rFonts w:ascii="Times" w:hAnsi="Times"/>
          <w:i/>
          <w:iCs/>
        </w:rPr>
        <w:t>From RAN2 perspective, CHO enhancements are feasible.</w:t>
      </w:r>
    </w:p>
    <w:p w14:paraId="462817E9" w14:textId="77777777" w:rsidR="00433B62" w:rsidRPr="00433B62" w:rsidRDefault="00433B62" w:rsidP="00433B62">
      <w:pPr>
        <w:spacing w:afterLines="50" w:after="120"/>
        <w:rPr>
          <w:rFonts w:ascii="Times" w:hAnsi="Times"/>
          <w:i/>
          <w:iCs/>
        </w:rPr>
      </w:pPr>
      <w:r w:rsidRPr="00433B62">
        <w:rPr>
          <w:rFonts w:ascii="Times" w:hAnsi="Times"/>
          <w:i/>
          <w:iCs/>
        </w:rPr>
        <w:t>Group HO (optimizing the Rel-15 HO procedure) and BWP adaptation with group signalling are not considered by RAN2.</w:t>
      </w:r>
    </w:p>
    <w:p w14:paraId="2A263F03" w14:textId="09D1B8ED" w:rsidR="005534D2" w:rsidRPr="005534D2" w:rsidRDefault="00BD0E1E" w:rsidP="009339CB">
      <w:r>
        <w:t xml:space="preserve">In this paper we discuss what could be done for limiting </w:t>
      </w:r>
      <w:r w:rsidR="0018565E">
        <w:t xml:space="preserve">NW energy consumption </w:t>
      </w:r>
      <w:r w:rsidR="00984811">
        <w:t>via mobility enhancements.</w:t>
      </w:r>
    </w:p>
    <w:p w14:paraId="7D484B6E" w14:textId="4332D586" w:rsidR="009339CB" w:rsidRPr="006E13D1" w:rsidRDefault="00631CFB" w:rsidP="009339CB">
      <w:pPr>
        <w:pStyle w:val="Heading1"/>
      </w:pPr>
      <w:r>
        <w:t>2</w:t>
      </w:r>
      <w:r w:rsidR="009339CB" w:rsidRPr="006E13D1">
        <w:tab/>
      </w:r>
      <w:r w:rsidR="001A03D7">
        <w:t>Discussion</w:t>
      </w:r>
      <w:r w:rsidR="00433B62">
        <w:t xml:space="preserve"> on CHO enhancement(s)</w:t>
      </w:r>
    </w:p>
    <w:p w14:paraId="591F28C8" w14:textId="6B412E19" w:rsidR="004B73DD" w:rsidRDefault="004B73DD" w:rsidP="004B73DD">
      <w:pPr>
        <w:autoSpaceDN w:val="0"/>
        <w:spacing w:after="0"/>
      </w:pPr>
      <w:r>
        <w:t>To fully accomplish a faster cell deactivation/reactivation,</w:t>
      </w:r>
      <w:r w:rsidR="00B14B1F">
        <w:t xml:space="preserve"> </w:t>
      </w:r>
      <w:r>
        <w:t>also faster offloading of the active UEs to neighbour cells before deactivation</w:t>
      </w:r>
      <w:r w:rsidR="001F1CDE">
        <w:t xml:space="preserve"> is</w:t>
      </w:r>
      <w:r>
        <w:t xml:space="preserve"> beneficial</w:t>
      </w:r>
      <w:r w:rsidR="001F1CDE">
        <w:t xml:space="preserve">, and likewise </w:t>
      </w:r>
      <w:r w:rsidR="00077F19">
        <w:t xml:space="preserve">a </w:t>
      </w:r>
      <w:r w:rsidR="001F1CDE">
        <w:t xml:space="preserve">faster </w:t>
      </w:r>
      <w:r w:rsidR="009A005E">
        <w:t xml:space="preserve">UE </w:t>
      </w:r>
      <w:r w:rsidR="001F1CDE">
        <w:t>onloading after reactivation</w:t>
      </w:r>
      <w:r>
        <w:t xml:space="preserve">. </w:t>
      </w:r>
      <w:r w:rsidR="007A1B53">
        <w:t>A faster offloading/onloading of UEs can be achieved by</w:t>
      </w:r>
      <w:r w:rsidR="001F1CDE">
        <w:t xml:space="preserve"> leveraging the CHO framework</w:t>
      </w:r>
      <w:r w:rsidR="007A1B53">
        <w:t xml:space="preserve">. </w:t>
      </w:r>
      <w:r>
        <w:t xml:space="preserve">CHO allows the UE to execute a handover when certain </w:t>
      </w:r>
      <w:r w:rsidR="001F1CDE">
        <w:t xml:space="preserve">execution </w:t>
      </w:r>
      <w:r>
        <w:t>conditions are met, without requiring a handover command by the network</w:t>
      </w:r>
      <w:r w:rsidR="00625CA0">
        <w:t>. T</w:t>
      </w:r>
      <w:r w:rsidR="001F1CDE">
        <w:t>hereby</w:t>
      </w:r>
      <w:r w:rsidR="00625CA0">
        <w:t xml:space="preserve"> CHO</w:t>
      </w:r>
      <w:r w:rsidR="001F1CDE">
        <w:t xml:space="preserve"> enabl</w:t>
      </w:r>
      <w:r w:rsidR="00625CA0">
        <w:t>es</w:t>
      </w:r>
      <w:r w:rsidR="001F1CDE">
        <w:t xml:space="preserve"> a faster and more robust handover</w:t>
      </w:r>
      <w:r>
        <w:t xml:space="preserve">. </w:t>
      </w:r>
      <w:r w:rsidR="001F1CDE">
        <w:t>In the regular CHO, t</w:t>
      </w:r>
      <w:r>
        <w:t>he UE starts evaluating the execution conditions upon receiving the CHO configuration.</w:t>
      </w:r>
      <w:r w:rsidR="001F1CDE">
        <w:t xml:space="preserve"> If CHO is</w:t>
      </w:r>
      <w:r w:rsidR="00625CA0">
        <w:t xml:space="preserve"> to be</w:t>
      </w:r>
      <w:r w:rsidR="001F1CDE">
        <w:t xml:space="preserve"> leveraged to offload the active UEs upon cell deactivation</w:t>
      </w:r>
      <w:r w:rsidR="00625CA0">
        <w:t>, such immediate evaluation may have to be changed so that the evaluation is triggered only upon cell deactivation</w:t>
      </w:r>
      <w:r w:rsidR="4CB3194D">
        <w:t xml:space="preserve">, which may not be known at the time of configuring CHO. We note that </w:t>
      </w:r>
      <w:r w:rsidR="006B6BA0">
        <w:t>in NR NTN</w:t>
      </w:r>
      <w:r w:rsidR="10D0CE7E">
        <w:t>,</w:t>
      </w:r>
      <w:r w:rsidR="006B6BA0">
        <w:t xml:space="preserve"> there </w:t>
      </w:r>
      <w:r w:rsidR="12DE5D48">
        <w:t>was</w:t>
      </w:r>
      <w:r w:rsidR="006B6BA0">
        <w:t xml:space="preserve"> defined event T1 </w:t>
      </w:r>
      <w:r w:rsidR="00BC1DE2">
        <w:t xml:space="preserve">which has </w:t>
      </w:r>
      <w:r w:rsidR="713AAD7C">
        <w:t xml:space="preserve">a </w:t>
      </w:r>
      <w:r w:rsidR="00BC1DE2">
        <w:t xml:space="preserve">“delay” component associated to event trigger so </w:t>
      </w:r>
      <w:r w:rsidR="0D1BC63D">
        <w:t>that a later triggering</w:t>
      </w:r>
      <w:r w:rsidR="00BC1DE2">
        <w:t xml:space="preserve"> has been seen as feasible way to perform CHO</w:t>
      </w:r>
      <w:r w:rsidR="001C18AB">
        <w:t>.</w:t>
      </w:r>
      <w:r w:rsidR="00B46C44">
        <w:t xml:space="preserve"> </w:t>
      </w:r>
      <w:r w:rsidR="00350782">
        <w:t xml:space="preserve">We assume </w:t>
      </w:r>
      <w:r w:rsidR="00C041C4">
        <w:t xml:space="preserve">likely some sort of similar considerations need to </w:t>
      </w:r>
      <w:r w:rsidR="00B46C44">
        <w:t xml:space="preserve">apply to </w:t>
      </w:r>
      <w:r w:rsidR="007A79C7">
        <w:t>cell activation.</w:t>
      </w:r>
    </w:p>
    <w:p w14:paraId="1B6C5E65" w14:textId="77777777" w:rsidR="004B73DD" w:rsidRDefault="004B73DD" w:rsidP="004B73DD">
      <w:pPr>
        <w:autoSpaceDN w:val="0"/>
        <w:spacing w:after="0"/>
      </w:pPr>
    </w:p>
    <w:p w14:paraId="608E7819" w14:textId="0F27789D" w:rsidR="00530354" w:rsidRDefault="4960E000" w:rsidP="00433B62">
      <w:pPr>
        <w:autoSpaceDN w:val="0"/>
        <w:spacing w:after="0"/>
      </w:pPr>
      <w:r>
        <w:t>F</w:t>
      </w:r>
      <w:r w:rsidR="00433B62">
        <w:t>or the CHO NES event</w:t>
      </w:r>
      <w:r w:rsidR="35FB7E89">
        <w:t>,</w:t>
      </w:r>
      <w:r w:rsidR="00433B62">
        <w:t xml:space="preserve"> </w:t>
      </w:r>
      <w:r w:rsidR="00D52440">
        <w:t xml:space="preserve">the execution of the CHO handover </w:t>
      </w:r>
      <w:r w:rsidR="00C51A58">
        <w:t>may</w:t>
      </w:r>
      <w:r w:rsidR="00D52440">
        <w:t xml:space="preserve"> not depend uniquely on the fulfilling of certain radio conditions as in the regular CHO. On the contrary, the CHO handover for UE offloading should be triggered upon </w:t>
      </w:r>
      <w:r w:rsidR="00FB7691">
        <w:t xml:space="preserve">the </w:t>
      </w:r>
      <w:r w:rsidR="00D52440">
        <w:t>deactivation</w:t>
      </w:r>
      <w:r w:rsidR="00FB7691">
        <w:t xml:space="preserve"> of the source cell</w:t>
      </w:r>
      <w:r w:rsidR="00D52440">
        <w:t xml:space="preserve">. Therefore, the network may need to indicate to the UEs when to start evaluating the CHO execution conditions after deciding about cell deactivation. </w:t>
      </w:r>
    </w:p>
    <w:p w14:paraId="0181EAC2" w14:textId="31C799FB" w:rsidR="00D52440" w:rsidRDefault="00D52440" w:rsidP="001F1CDE">
      <w:pPr>
        <w:autoSpaceDN w:val="0"/>
        <w:spacing w:after="0"/>
      </w:pPr>
    </w:p>
    <w:p w14:paraId="7C3C7DDA" w14:textId="355DEADA" w:rsidR="005173ED" w:rsidRDefault="005173ED" w:rsidP="001F1CDE">
      <w:pPr>
        <w:autoSpaceDN w:val="0"/>
        <w:spacing w:after="0"/>
      </w:pPr>
      <w:r>
        <w:lastRenderedPageBreak/>
        <w:t xml:space="preserve">So </w:t>
      </w:r>
      <w:r w:rsidR="009B45E4">
        <w:t xml:space="preserve">NES </w:t>
      </w:r>
      <w:r>
        <w:t>CHO event execution can occur as follows:</w:t>
      </w:r>
    </w:p>
    <w:p w14:paraId="48FB301A" w14:textId="7D369BE1" w:rsidR="005173ED" w:rsidRDefault="005173ED" w:rsidP="005173ED">
      <w:pPr>
        <w:pStyle w:val="ListParagraph"/>
        <w:numPr>
          <w:ilvl w:val="0"/>
          <w:numId w:val="18"/>
        </w:numPr>
        <w:spacing w:after="0"/>
      </w:pPr>
      <w:r>
        <w:t xml:space="preserve">UE is configured with CHO event </w:t>
      </w:r>
      <w:r w:rsidR="00D165D6">
        <w:t xml:space="preserve">e.g. existing CHO event with indication that additionally a NES trigger needs to be </w:t>
      </w:r>
      <w:r w:rsidR="003147DA">
        <w:t>“on”</w:t>
      </w:r>
      <w:r w:rsidR="4570A7D4">
        <w:t>;</w:t>
      </w:r>
    </w:p>
    <w:p w14:paraId="7DA9F592" w14:textId="6197F843" w:rsidR="003147DA" w:rsidRDefault="003147DA" w:rsidP="005173ED">
      <w:pPr>
        <w:pStyle w:val="ListParagraph"/>
        <w:numPr>
          <w:ilvl w:val="0"/>
          <w:numId w:val="18"/>
        </w:numPr>
        <w:spacing w:after="0"/>
      </w:pPr>
      <w:r>
        <w:t xml:space="preserve">UE gets “NES trigger” e.g. NW indicates it plans to </w:t>
      </w:r>
      <w:proofErr w:type="spellStart"/>
      <w:r>
        <w:t>shutdown</w:t>
      </w:r>
      <w:proofErr w:type="spellEnd"/>
      <w:r>
        <w:t xml:space="preserve"> the cell soon</w:t>
      </w:r>
      <w:r w:rsidR="7F918501">
        <w:t>;</w:t>
      </w:r>
    </w:p>
    <w:p w14:paraId="37A8CC91" w14:textId="0D26C01D" w:rsidR="005173ED" w:rsidRDefault="002C5237" w:rsidP="00E27237">
      <w:pPr>
        <w:pStyle w:val="ListParagraph"/>
        <w:numPr>
          <w:ilvl w:val="0"/>
          <w:numId w:val="18"/>
        </w:numPr>
        <w:spacing w:after="0"/>
      </w:pPr>
      <w:r>
        <w:t>UE evaluate</w:t>
      </w:r>
      <w:r w:rsidR="74C2F235">
        <w:t>s the</w:t>
      </w:r>
      <w:r>
        <w:t xml:space="preserve"> CHO event with associated “NES trigger”</w:t>
      </w:r>
      <w:r w:rsidR="7FD9D5DD">
        <w:t>,</w:t>
      </w:r>
      <w:r w:rsidR="00E27237">
        <w:t xml:space="preserve"> and performs a CHO to a cell fulfilling the event</w:t>
      </w:r>
      <w:r w:rsidR="046DE7EC">
        <w:t>.</w:t>
      </w:r>
    </w:p>
    <w:p w14:paraId="68F9B2E5" w14:textId="77777777" w:rsidR="00E27237" w:rsidRDefault="00E27237" w:rsidP="00E27237">
      <w:pPr>
        <w:spacing w:after="0"/>
      </w:pPr>
    </w:p>
    <w:p w14:paraId="2356543C" w14:textId="2C6F8C00" w:rsidR="008B2B9B" w:rsidRDefault="00D1061E" w:rsidP="00E27237">
      <w:pPr>
        <w:spacing w:after="0"/>
      </w:pPr>
      <w:r>
        <w:t xml:space="preserve">So at least we would need to </w:t>
      </w:r>
      <w:r w:rsidR="00475312">
        <w:t>discuss following points to realize CHO enhancements in case source/target cell is in NES mode</w:t>
      </w:r>
      <w:r w:rsidR="00F87C95">
        <w:t>:</w:t>
      </w:r>
    </w:p>
    <w:p w14:paraId="06F3A252" w14:textId="536AA959" w:rsidR="00F87C95" w:rsidRDefault="00F87C95" w:rsidP="00F87C95">
      <w:pPr>
        <w:pStyle w:val="ListParagraph"/>
        <w:numPr>
          <w:ilvl w:val="0"/>
          <w:numId w:val="19"/>
        </w:numPr>
        <w:spacing w:after="0"/>
      </w:pPr>
      <w:r>
        <w:t>How is UE configured with CHO NES event</w:t>
      </w:r>
      <w:r w:rsidR="00A64DAB">
        <w:t>?</w:t>
      </w:r>
    </w:p>
    <w:p w14:paraId="2B57495D" w14:textId="4E9203DF" w:rsidR="00A64DAB" w:rsidRDefault="00A64DAB" w:rsidP="00F87C95">
      <w:pPr>
        <w:pStyle w:val="ListParagraph"/>
        <w:numPr>
          <w:ilvl w:val="0"/>
          <w:numId w:val="19"/>
        </w:numPr>
        <w:spacing w:after="0"/>
      </w:pPr>
      <w:r>
        <w:t>Can any existing event be configured as “NES event”?</w:t>
      </w:r>
    </w:p>
    <w:p w14:paraId="135FA6D4" w14:textId="5A174A66" w:rsidR="00A64DAB" w:rsidRDefault="00A6516D" w:rsidP="00F87C95">
      <w:pPr>
        <w:pStyle w:val="ListParagraph"/>
        <w:numPr>
          <w:ilvl w:val="0"/>
          <w:numId w:val="19"/>
        </w:numPr>
        <w:spacing w:after="0"/>
      </w:pPr>
      <w:r>
        <w:t>What is the “NES trigger”</w:t>
      </w:r>
      <w:r w:rsidR="006E3400">
        <w:t xml:space="preserve"> for triggering CHO NES event</w:t>
      </w:r>
      <w:r>
        <w:t>?</w:t>
      </w:r>
    </w:p>
    <w:p w14:paraId="6DAB4C84" w14:textId="20327510" w:rsidR="009034FC" w:rsidRDefault="009034FC" w:rsidP="009034FC">
      <w:pPr>
        <w:spacing w:after="0"/>
      </w:pPr>
    </w:p>
    <w:p w14:paraId="08C90FBF" w14:textId="784ACD30" w:rsidR="00C12127" w:rsidRDefault="009034FC" w:rsidP="00C12127">
      <w:pPr>
        <w:spacing w:after="0"/>
      </w:pPr>
      <w:r>
        <w:t xml:space="preserve">First question above could be realized e.g. with just a “NES enabled” </w:t>
      </w:r>
      <w:r w:rsidR="001E7772">
        <w:t xml:space="preserve">parameter </w:t>
      </w:r>
      <w:r w:rsidR="00C12127">
        <w:t>appended to existing events (extension shown below for an event. It can be done similarly for any event:</w:t>
      </w:r>
    </w:p>
    <w:p w14:paraId="720B2E34" w14:textId="77777777" w:rsidR="00F81387" w:rsidRPr="00F81387" w:rsidRDefault="00F81387" w:rsidP="00F81387">
      <w:pPr>
        <w:spacing w:after="0"/>
        <w:jc w:val="both"/>
        <w:rPr>
          <w:rFonts w:ascii="Arial" w:eastAsia="SimSun" w:hAnsi="Arial"/>
          <w:sz w:val="22"/>
        </w:rPr>
      </w:pPr>
    </w:p>
    <w:p w14:paraId="31F870D6"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CondTriggerConfig-r16 ::=        </w:t>
      </w:r>
      <w:r w:rsidRPr="00F81387">
        <w:rPr>
          <w:rFonts w:ascii="Courier New" w:hAnsi="Courier New" w:cs="Courier New"/>
          <w:noProof/>
          <w:color w:val="993366"/>
          <w:sz w:val="16"/>
          <w:lang w:eastAsia="en-GB"/>
        </w:rPr>
        <w:t>SEQUENCE</w:t>
      </w:r>
      <w:r w:rsidRPr="00F81387">
        <w:rPr>
          <w:rFonts w:ascii="Courier New" w:hAnsi="Courier New" w:cs="Courier New"/>
          <w:noProof/>
          <w:sz w:val="16"/>
          <w:lang w:eastAsia="en-GB"/>
        </w:rPr>
        <w:t xml:space="preserve"> {</w:t>
      </w:r>
    </w:p>
    <w:p w14:paraId="230D839B"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condEventId                      </w:t>
      </w:r>
      <w:r w:rsidRPr="00F81387">
        <w:rPr>
          <w:rFonts w:ascii="Courier New" w:hAnsi="Courier New" w:cs="Courier New"/>
          <w:noProof/>
          <w:color w:val="993366"/>
          <w:sz w:val="16"/>
          <w:lang w:eastAsia="en-GB"/>
        </w:rPr>
        <w:t>CHOICE</w:t>
      </w:r>
      <w:r w:rsidRPr="00F81387">
        <w:rPr>
          <w:rFonts w:ascii="Courier New" w:hAnsi="Courier New" w:cs="Courier New"/>
          <w:noProof/>
          <w:sz w:val="16"/>
          <w:lang w:eastAsia="en-GB"/>
        </w:rPr>
        <w:t xml:space="preserve"> {</w:t>
      </w:r>
    </w:p>
    <w:p w14:paraId="587E9E2F"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condEventA3                      </w:t>
      </w:r>
      <w:r w:rsidRPr="00F81387">
        <w:rPr>
          <w:rFonts w:ascii="Courier New" w:hAnsi="Courier New" w:cs="Courier New"/>
          <w:noProof/>
          <w:color w:val="993366"/>
          <w:sz w:val="16"/>
          <w:lang w:eastAsia="en-GB"/>
        </w:rPr>
        <w:t>SEQUENCE</w:t>
      </w:r>
      <w:r w:rsidRPr="00F81387">
        <w:rPr>
          <w:rFonts w:ascii="Courier New" w:hAnsi="Courier New" w:cs="Courier New"/>
          <w:noProof/>
          <w:sz w:val="16"/>
          <w:lang w:eastAsia="en-GB"/>
        </w:rPr>
        <w:t xml:space="preserve"> {</w:t>
      </w:r>
    </w:p>
    <w:p w14:paraId="0C8758DA"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a3-Offset                        MeasTriggerQuantityOffset,</w:t>
      </w:r>
    </w:p>
    <w:p w14:paraId="3F686CA0"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hysteresis                       Hysteresis,</w:t>
      </w:r>
    </w:p>
    <w:p w14:paraId="241C1044"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timeToTrigger                    TimeToTrigger</w:t>
      </w:r>
    </w:p>
    <w:p w14:paraId="63A8C7E2"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w:t>
      </w:r>
    </w:p>
    <w:p w14:paraId="5D09185E"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condEventA5                      </w:t>
      </w:r>
      <w:r w:rsidRPr="00F81387">
        <w:rPr>
          <w:rFonts w:ascii="Courier New" w:hAnsi="Courier New" w:cs="Courier New"/>
          <w:noProof/>
          <w:color w:val="993366"/>
          <w:sz w:val="16"/>
          <w:lang w:eastAsia="en-GB"/>
        </w:rPr>
        <w:t>SEQUENCE</w:t>
      </w:r>
      <w:r w:rsidRPr="00F81387">
        <w:rPr>
          <w:rFonts w:ascii="Courier New" w:hAnsi="Courier New" w:cs="Courier New"/>
          <w:noProof/>
          <w:sz w:val="16"/>
          <w:lang w:eastAsia="en-GB"/>
        </w:rPr>
        <w:t xml:space="preserve"> {</w:t>
      </w:r>
    </w:p>
    <w:p w14:paraId="40F8C43C"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a5-Threshold1                    MeasTriggerQuantity,</w:t>
      </w:r>
    </w:p>
    <w:p w14:paraId="228D15D4"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a5-Threshold2                    MeasTriggerQuantity,</w:t>
      </w:r>
    </w:p>
    <w:p w14:paraId="198B2C4D"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hysteresis                       Hysteresis,</w:t>
      </w:r>
    </w:p>
    <w:p w14:paraId="0B2F47FD"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timeToTrigger                    TimeToTrigger</w:t>
      </w:r>
    </w:p>
    <w:p w14:paraId="2FE9695C"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w:t>
      </w:r>
    </w:p>
    <w:p w14:paraId="287BCDF5"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w:t>
      </w:r>
    </w:p>
    <w:p w14:paraId="3098FA2F"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condEventA4-r17                  </w:t>
      </w:r>
      <w:r w:rsidRPr="00F81387">
        <w:rPr>
          <w:rFonts w:ascii="Courier New" w:hAnsi="Courier New" w:cs="Courier New"/>
          <w:noProof/>
          <w:color w:val="993366"/>
          <w:sz w:val="16"/>
          <w:lang w:eastAsia="en-GB"/>
        </w:rPr>
        <w:t>SEQUENCE</w:t>
      </w:r>
      <w:r w:rsidRPr="00F81387">
        <w:rPr>
          <w:rFonts w:ascii="Courier New" w:hAnsi="Courier New" w:cs="Courier New"/>
          <w:noProof/>
          <w:sz w:val="16"/>
          <w:lang w:eastAsia="en-GB"/>
        </w:rPr>
        <w:t xml:space="preserve"> {</w:t>
      </w:r>
    </w:p>
    <w:p w14:paraId="77C2B02B"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a4-Threshold-r17                 MeasTriggerQuantity,</w:t>
      </w:r>
    </w:p>
    <w:p w14:paraId="02ED4C53"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hysteresis-r17                   Hysteresis,</w:t>
      </w:r>
    </w:p>
    <w:p w14:paraId="6495B270"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timeToTrigger-r17                TimeToTrigger</w:t>
      </w:r>
    </w:p>
    <w:p w14:paraId="5DEB6BEC"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w:t>
      </w:r>
    </w:p>
    <w:p w14:paraId="2B982988"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condEventD1-r17                  </w:t>
      </w:r>
      <w:r w:rsidRPr="00F81387">
        <w:rPr>
          <w:rFonts w:ascii="Courier New" w:hAnsi="Courier New" w:cs="Courier New"/>
          <w:noProof/>
          <w:color w:val="993366"/>
          <w:sz w:val="16"/>
          <w:lang w:eastAsia="en-GB"/>
        </w:rPr>
        <w:t>SEQUENCE</w:t>
      </w:r>
      <w:r w:rsidRPr="00F81387">
        <w:rPr>
          <w:rFonts w:ascii="Courier New" w:hAnsi="Courier New" w:cs="Courier New"/>
          <w:noProof/>
          <w:sz w:val="16"/>
          <w:lang w:eastAsia="en-GB"/>
        </w:rPr>
        <w:t xml:space="preserve"> {</w:t>
      </w:r>
    </w:p>
    <w:p w14:paraId="077E165C"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distanceThreshFromReference1-r17 </w:t>
      </w:r>
      <w:r w:rsidRPr="00F81387">
        <w:rPr>
          <w:rFonts w:ascii="Courier New" w:hAnsi="Courier New" w:cs="Courier New"/>
          <w:noProof/>
          <w:color w:val="993366"/>
          <w:sz w:val="16"/>
          <w:lang w:eastAsia="en-GB"/>
        </w:rPr>
        <w:t>INTEGER</w:t>
      </w:r>
      <w:r w:rsidRPr="00F81387">
        <w:rPr>
          <w:rFonts w:ascii="Courier New" w:hAnsi="Courier New" w:cs="Courier New"/>
          <w:noProof/>
          <w:sz w:val="16"/>
          <w:lang w:eastAsia="en-GB"/>
        </w:rPr>
        <w:t>(0.. 65525),</w:t>
      </w:r>
    </w:p>
    <w:p w14:paraId="0B2C73A2"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distanceThreshFromReference2-r17 </w:t>
      </w:r>
      <w:r w:rsidRPr="00F81387">
        <w:rPr>
          <w:rFonts w:ascii="Courier New" w:hAnsi="Courier New" w:cs="Courier New"/>
          <w:noProof/>
          <w:color w:val="993366"/>
          <w:sz w:val="16"/>
          <w:lang w:eastAsia="en-GB"/>
        </w:rPr>
        <w:t>INTEGER</w:t>
      </w:r>
      <w:r w:rsidRPr="00F81387">
        <w:rPr>
          <w:rFonts w:ascii="Courier New" w:hAnsi="Courier New" w:cs="Courier New"/>
          <w:noProof/>
          <w:sz w:val="16"/>
          <w:lang w:eastAsia="en-GB"/>
        </w:rPr>
        <w:t>(0.. 65525),</w:t>
      </w:r>
    </w:p>
    <w:p w14:paraId="435CC7C5"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referenceLocation1-r17           ReferenceLocation-r17,</w:t>
      </w:r>
    </w:p>
    <w:p w14:paraId="5968BA10"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referenceLocation2-r17           ReferenceLocation-r17,</w:t>
      </w:r>
    </w:p>
    <w:p w14:paraId="21B6EE6D"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hysteresisLocation-r17           HysteresisLocation-r17,</w:t>
      </w:r>
    </w:p>
    <w:p w14:paraId="01E593AF"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timeToTrigger-r17                TimeToTrigger</w:t>
      </w:r>
    </w:p>
    <w:p w14:paraId="5F5F4A02"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w:t>
      </w:r>
    </w:p>
    <w:p w14:paraId="65A719B9"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condEventT1-r17                  </w:t>
      </w:r>
      <w:r w:rsidRPr="00F81387">
        <w:rPr>
          <w:rFonts w:ascii="Courier New" w:hAnsi="Courier New" w:cs="Courier New"/>
          <w:noProof/>
          <w:color w:val="993366"/>
          <w:sz w:val="16"/>
          <w:lang w:eastAsia="en-GB"/>
        </w:rPr>
        <w:t>SEQUENCE</w:t>
      </w:r>
      <w:r w:rsidRPr="00F81387">
        <w:rPr>
          <w:rFonts w:ascii="Courier New" w:hAnsi="Courier New" w:cs="Courier New"/>
          <w:noProof/>
          <w:sz w:val="16"/>
          <w:lang w:eastAsia="en-GB"/>
        </w:rPr>
        <w:t xml:space="preserve"> {</w:t>
      </w:r>
    </w:p>
    <w:p w14:paraId="5692CDBC"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t1-Threshold-r17                 </w:t>
      </w:r>
      <w:r w:rsidRPr="00F81387">
        <w:rPr>
          <w:rFonts w:ascii="Courier New" w:hAnsi="Courier New" w:cs="Courier New"/>
          <w:noProof/>
          <w:color w:val="993366"/>
          <w:sz w:val="16"/>
          <w:lang w:eastAsia="en-GB"/>
        </w:rPr>
        <w:t>INTEGER</w:t>
      </w:r>
      <w:r w:rsidRPr="00F81387">
        <w:rPr>
          <w:rFonts w:ascii="Courier New" w:hAnsi="Courier New" w:cs="Courier New"/>
          <w:noProof/>
          <w:sz w:val="16"/>
          <w:lang w:eastAsia="en-GB"/>
        </w:rPr>
        <w:t xml:space="preserve"> (0..549755813887),</w:t>
      </w:r>
    </w:p>
    <w:p w14:paraId="58EB84FB"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duration-r17                     </w:t>
      </w:r>
      <w:r w:rsidRPr="00F81387">
        <w:rPr>
          <w:rFonts w:ascii="Courier New" w:hAnsi="Courier New" w:cs="Courier New"/>
          <w:noProof/>
          <w:color w:val="993366"/>
          <w:sz w:val="16"/>
          <w:lang w:eastAsia="en-GB"/>
        </w:rPr>
        <w:t>INTEGER</w:t>
      </w:r>
      <w:r w:rsidRPr="00F81387">
        <w:rPr>
          <w:rFonts w:ascii="Courier New" w:hAnsi="Courier New" w:cs="Courier New"/>
          <w:noProof/>
          <w:sz w:val="16"/>
          <w:lang w:eastAsia="en-GB"/>
        </w:rPr>
        <w:t xml:space="preserve"> (1..6000)</w:t>
      </w:r>
    </w:p>
    <w:p w14:paraId="5E59694C"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w:t>
      </w:r>
    </w:p>
    <w:p w14:paraId="272979D4"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w:t>
      </w:r>
    </w:p>
    <w:p w14:paraId="7D337F19"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 xml:space="preserve">    rsType-r16                       NR-RS-Type,</w:t>
      </w:r>
    </w:p>
    <w:p w14:paraId="3B9FCE0E"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FF0000"/>
          <w:sz w:val="16"/>
          <w:lang w:eastAsia="en-GB"/>
        </w:rPr>
      </w:pPr>
      <w:r w:rsidRPr="00F81387">
        <w:rPr>
          <w:rFonts w:ascii="Courier New" w:hAnsi="Courier New" w:cs="Courier New"/>
          <w:noProof/>
          <w:sz w:val="16"/>
          <w:lang w:eastAsia="en-GB"/>
        </w:rPr>
        <w:t xml:space="preserve">    ...</w:t>
      </w:r>
      <w:r w:rsidRPr="00F81387">
        <w:rPr>
          <w:rFonts w:ascii="Courier New" w:hAnsi="Courier New" w:cs="Courier New"/>
          <w:noProof/>
          <w:color w:val="FF0000"/>
          <w:sz w:val="16"/>
          <w:lang w:eastAsia="en-GB"/>
        </w:rPr>
        <w:t>,</w:t>
      </w:r>
    </w:p>
    <w:p w14:paraId="7CB0BF2E"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FF0000"/>
          <w:sz w:val="16"/>
          <w:highlight w:val="yellow"/>
          <w:lang w:eastAsia="en-GB"/>
        </w:rPr>
      </w:pPr>
      <w:r w:rsidRPr="00F81387">
        <w:rPr>
          <w:rFonts w:ascii="Courier New" w:hAnsi="Courier New" w:cs="Courier New"/>
          <w:noProof/>
          <w:color w:val="FF0000"/>
          <w:sz w:val="16"/>
          <w:lang w:eastAsia="en-GB"/>
        </w:rPr>
        <w:tab/>
      </w:r>
      <w:r w:rsidRPr="00F81387">
        <w:rPr>
          <w:rFonts w:ascii="Courier New" w:hAnsi="Courier New" w:cs="Courier New"/>
          <w:noProof/>
          <w:color w:val="FF0000"/>
          <w:sz w:val="16"/>
          <w:highlight w:val="yellow"/>
          <w:lang w:eastAsia="en-GB"/>
        </w:rPr>
        <w:t>[[</w:t>
      </w:r>
    </w:p>
    <w:p w14:paraId="23A34E95"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FF0000"/>
          <w:sz w:val="16"/>
          <w:highlight w:val="yellow"/>
          <w:lang w:eastAsia="en-GB"/>
        </w:rPr>
      </w:pPr>
      <w:r w:rsidRPr="00F81387">
        <w:rPr>
          <w:rFonts w:ascii="Courier New" w:hAnsi="Courier New" w:cs="Courier New"/>
          <w:noProof/>
          <w:color w:val="FF0000"/>
          <w:sz w:val="16"/>
          <w:highlight w:val="yellow"/>
          <w:lang w:eastAsia="en-GB"/>
        </w:rPr>
        <w:tab/>
        <w:t>CondEventA3ext</w:t>
      </w:r>
      <w:r w:rsidRPr="00F81387">
        <w:rPr>
          <w:rFonts w:ascii="Courier New" w:hAnsi="Courier New" w:cs="Courier New"/>
          <w:noProof/>
          <w:color w:val="FF0000"/>
          <w:sz w:val="16"/>
          <w:highlight w:val="yellow"/>
          <w:lang w:eastAsia="en-GB"/>
        </w:rPr>
        <w:tab/>
        <w:t>SEQUENCE</w:t>
      </w:r>
      <w:r w:rsidRPr="00F81387">
        <w:rPr>
          <w:rFonts w:ascii="Courier New" w:hAnsi="Courier New" w:cs="Courier New"/>
          <w:noProof/>
          <w:color w:val="FF0000"/>
          <w:sz w:val="16"/>
          <w:highlight w:val="yellow"/>
          <w:lang w:eastAsia="en-GB"/>
        </w:rPr>
        <w:tab/>
        <w:t xml:space="preserve"> {</w:t>
      </w:r>
    </w:p>
    <w:p w14:paraId="4B0A822B"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FF0000"/>
          <w:sz w:val="16"/>
          <w:highlight w:val="yellow"/>
          <w:lang w:eastAsia="en-GB"/>
        </w:rPr>
      </w:pPr>
      <w:r w:rsidRPr="00F81387">
        <w:rPr>
          <w:rFonts w:ascii="Courier New" w:hAnsi="Courier New" w:cs="Courier New"/>
          <w:noProof/>
          <w:color w:val="FF0000"/>
          <w:sz w:val="16"/>
          <w:highlight w:val="yellow"/>
          <w:lang w:eastAsia="en-GB"/>
        </w:rPr>
        <w:tab/>
      </w:r>
      <w:r w:rsidRPr="00F81387">
        <w:rPr>
          <w:rFonts w:ascii="Courier New" w:hAnsi="Courier New" w:cs="Courier New"/>
          <w:noProof/>
          <w:color w:val="FF0000"/>
          <w:sz w:val="16"/>
          <w:highlight w:val="yellow"/>
          <w:lang w:eastAsia="en-GB"/>
        </w:rPr>
        <w:tab/>
        <w:t>triggerHObasedOnNES</w:t>
      </w:r>
      <w:r w:rsidRPr="00F81387">
        <w:rPr>
          <w:rFonts w:ascii="Courier New" w:hAnsi="Courier New" w:cs="Courier New"/>
          <w:noProof/>
          <w:color w:val="FF0000"/>
          <w:sz w:val="16"/>
          <w:highlight w:val="yellow"/>
          <w:lang w:eastAsia="en-GB"/>
        </w:rPr>
        <w:tab/>
      </w:r>
      <w:r w:rsidRPr="00F81387">
        <w:rPr>
          <w:rFonts w:ascii="Courier New" w:hAnsi="Courier New" w:cs="Courier New"/>
          <w:noProof/>
          <w:color w:val="FF0000"/>
          <w:sz w:val="16"/>
          <w:highlight w:val="yellow"/>
          <w:lang w:eastAsia="en-GB"/>
        </w:rPr>
        <w:tab/>
      </w:r>
      <w:r w:rsidRPr="00F81387">
        <w:rPr>
          <w:rFonts w:ascii="Courier New" w:hAnsi="Courier New" w:cs="Courier New"/>
          <w:noProof/>
          <w:color w:val="FF0000"/>
          <w:sz w:val="16"/>
          <w:highlight w:val="yellow"/>
          <w:lang w:eastAsia="en-GB"/>
        </w:rPr>
        <w:tab/>
        <w:t xml:space="preserve">  enumerated{true} </w:t>
      </w:r>
      <w:r w:rsidRPr="00F81387">
        <w:rPr>
          <w:rFonts w:ascii="Courier New" w:hAnsi="Courier New" w:cs="Courier New"/>
          <w:noProof/>
          <w:color w:val="FF0000"/>
          <w:sz w:val="16"/>
          <w:highlight w:val="yellow"/>
          <w:lang w:eastAsia="en-GB"/>
        </w:rPr>
        <w:tab/>
        <w:t>OPTIONAL, -- Need R</w:t>
      </w:r>
    </w:p>
    <w:p w14:paraId="7BF25537"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FF0000"/>
          <w:sz w:val="16"/>
          <w:highlight w:val="yellow"/>
          <w:lang w:eastAsia="en-GB"/>
        </w:rPr>
      </w:pPr>
      <w:r w:rsidRPr="00F81387">
        <w:rPr>
          <w:rFonts w:ascii="Courier New" w:hAnsi="Courier New" w:cs="Courier New"/>
          <w:noProof/>
          <w:color w:val="FF0000"/>
          <w:sz w:val="16"/>
          <w:highlight w:val="yellow"/>
          <w:lang w:eastAsia="en-GB"/>
        </w:rPr>
        <w:tab/>
      </w:r>
      <w:r w:rsidRPr="00F81387">
        <w:rPr>
          <w:rFonts w:ascii="Courier New" w:hAnsi="Courier New" w:cs="Courier New"/>
          <w:noProof/>
          <w:color w:val="FF0000"/>
          <w:sz w:val="16"/>
          <w:highlight w:val="yellow"/>
          <w:lang w:eastAsia="en-GB"/>
        </w:rPr>
        <w:tab/>
        <w:t>}</w:t>
      </w:r>
    </w:p>
    <w:p w14:paraId="1ABC0AA8"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color w:val="FF0000"/>
          <w:sz w:val="16"/>
          <w:lang w:eastAsia="en-GB"/>
        </w:rPr>
      </w:pPr>
      <w:r w:rsidRPr="00F81387">
        <w:rPr>
          <w:rFonts w:ascii="Courier New" w:hAnsi="Courier New" w:cs="Courier New"/>
          <w:noProof/>
          <w:color w:val="FF0000"/>
          <w:sz w:val="16"/>
          <w:highlight w:val="yellow"/>
          <w:lang w:eastAsia="en-GB"/>
        </w:rPr>
        <w:tab/>
        <w:t>]]</w:t>
      </w:r>
    </w:p>
    <w:p w14:paraId="3AF18342" w14:textId="77777777" w:rsidR="00F81387" w:rsidRPr="00F81387" w:rsidRDefault="00F81387" w:rsidP="00F813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hAnsi="Courier New" w:cs="Courier New"/>
          <w:noProof/>
          <w:sz w:val="16"/>
          <w:lang w:eastAsia="en-GB"/>
        </w:rPr>
      </w:pPr>
      <w:r w:rsidRPr="00F81387">
        <w:rPr>
          <w:rFonts w:ascii="Courier New" w:hAnsi="Courier New" w:cs="Courier New"/>
          <w:noProof/>
          <w:sz w:val="16"/>
          <w:lang w:eastAsia="en-GB"/>
        </w:rPr>
        <w:t>}</w:t>
      </w:r>
    </w:p>
    <w:p w14:paraId="02026F5C" w14:textId="77777777" w:rsidR="001E7772" w:rsidRDefault="001E7772" w:rsidP="009034FC">
      <w:pPr>
        <w:spacing w:after="0"/>
      </w:pPr>
    </w:p>
    <w:p w14:paraId="55BC1A0B" w14:textId="5C1A9371" w:rsidR="008B2B9B" w:rsidRDefault="006E35D8" w:rsidP="00E27237">
      <w:pPr>
        <w:spacing w:after="0"/>
      </w:pPr>
      <w:r>
        <w:t xml:space="preserve">In the above example only A3 event is appended with the “NES </w:t>
      </w:r>
      <w:proofErr w:type="gramStart"/>
      <w:r>
        <w:t>trigger”</w:t>
      </w:r>
      <w:r w:rsidR="00A30DAC">
        <w:t xml:space="preserve"> </w:t>
      </w:r>
      <w:r>
        <w:t xml:space="preserve"> but</w:t>
      </w:r>
      <w:proofErr w:type="gramEnd"/>
      <w:r>
        <w:t xml:space="preserve"> naturally this could be done for any event</w:t>
      </w:r>
      <w:r w:rsidR="00475FD4">
        <w:t xml:space="preserve">. </w:t>
      </w:r>
      <w:r w:rsidR="00EA04A1">
        <w:t xml:space="preserve">Initially we focus on having this mechanism to handle source cell applying NES state </w:t>
      </w:r>
      <w:proofErr w:type="gramStart"/>
      <w:r w:rsidR="00EA04A1">
        <w:t>e.g.</w:t>
      </w:r>
      <w:proofErr w:type="gramEnd"/>
      <w:r w:rsidR="00EA04A1">
        <w:t xml:space="preserve"> the cell being turned off or utilizing NES </w:t>
      </w:r>
      <w:r w:rsidR="0040101F">
        <w:t xml:space="preserve">methods that decrease capacity in the cell thus needing to get part of population out of the cell. We see </w:t>
      </w:r>
      <w:r w:rsidR="00475FD4">
        <w:t xml:space="preserve">that at least event A4/A5 could use </w:t>
      </w:r>
      <w:r w:rsidR="00C35E64">
        <w:t>“</w:t>
      </w:r>
      <w:r w:rsidR="00475FD4">
        <w:t xml:space="preserve">NES </w:t>
      </w:r>
      <w:r w:rsidR="00C35E64">
        <w:t>trigger”</w:t>
      </w:r>
      <w:r w:rsidR="00B370A5">
        <w:t xml:space="preserve">. </w:t>
      </w:r>
      <w:r w:rsidR="00121667">
        <w:t xml:space="preserve">Events T1/D1 are anyway associated </w:t>
      </w:r>
      <w:r w:rsidR="00B75862">
        <w:t xml:space="preserve">with other </w:t>
      </w:r>
      <w:proofErr w:type="spellStart"/>
      <w:r w:rsidR="00B75862">
        <w:t>Ax</w:t>
      </w:r>
      <w:proofErr w:type="spellEnd"/>
      <w:r w:rsidR="00B75862">
        <w:t xml:space="preserve"> events</w:t>
      </w:r>
      <w:r w:rsidR="00121667">
        <w:t xml:space="preserve"> there is no need to have “NES trigger” for those events.</w:t>
      </w:r>
    </w:p>
    <w:p w14:paraId="5ACD08CB" w14:textId="77777777" w:rsidR="00055E0C" w:rsidRDefault="00055E0C" w:rsidP="00E27237">
      <w:pPr>
        <w:spacing w:after="0"/>
      </w:pPr>
    </w:p>
    <w:p w14:paraId="5A5575C7" w14:textId="53E06E32" w:rsidR="007C5C66" w:rsidRDefault="007C5C66" w:rsidP="007C5C66">
      <w:pPr>
        <w:spacing w:after="0"/>
      </w:pPr>
      <w:r w:rsidRPr="69EE77AB">
        <w:rPr>
          <w:b/>
          <w:bCs/>
        </w:rPr>
        <w:t>Proposal</w:t>
      </w:r>
      <w:r w:rsidR="00B75862">
        <w:rPr>
          <w:b/>
          <w:bCs/>
        </w:rPr>
        <w:t xml:space="preserve"> 1</w:t>
      </w:r>
      <w:r w:rsidRPr="69EE77AB">
        <w:rPr>
          <w:b/>
          <w:bCs/>
        </w:rPr>
        <w:t xml:space="preserve">: </w:t>
      </w:r>
      <w:r>
        <w:t xml:space="preserve">Add for events A3, A4 and A5 </w:t>
      </w:r>
      <w:proofErr w:type="gramStart"/>
      <w:r>
        <w:t>a</w:t>
      </w:r>
      <w:proofErr w:type="gramEnd"/>
      <w:r>
        <w:t xml:space="preserve"> additional parameter that indicates that event is triggered only if “NES trigger” is active</w:t>
      </w:r>
      <w:r w:rsidR="0040101F">
        <w:t xml:space="preserve"> for the source cell</w:t>
      </w:r>
      <w:r w:rsidR="2A8A5785">
        <w:t>.</w:t>
      </w:r>
    </w:p>
    <w:p w14:paraId="50CD43E0" w14:textId="77777777" w:rsidR="007C5C66" w:rsidRDefault="007C5C66" w:rsidP="00E27237">
      <w:pPr>
        <w:spacing w:after="0"/>
      </w:pPr>
    </w:p>
    <w:p w14:paraId="14F19B48" w14:textId="77777777" w:rsidR="00F81387" w:rsidRDefault="00F81387" w:rsidP="00E27237">
      <w:pPr>
        <w:spacing w:after="0"/>
      </w:pPr>
    </w:p>
    <w:p w14:paraId="5608CE3E" w14:textId="47EBDA54" w:rsidR="00B06B02" w:rsidRDefault="005A5490" w:rsidP="00B06B02">
      <w:pPr>
        <w:spacing w:after="0"/>
      </w:pPr>
      <w:r>
        <w:t xml:space="preserve">Additionally one possibility </w:t>
      </w:r>
      <w:r w:rsidR="00D720B8">
        <w:t>for trigger</w:t>
      </w:r>
      <w:r w:rsidR="370A99B3">
        <w:t>ing a</w:t>
      </w:r>
      <w:r w:rsidR="00D720B8">
        <w:t xml:space="preserve"> CHO event </w:t>
      </w:r>
      <w:r>
        <w:t xml:space="preserve">could be that cell capacity is reduced due to </w:t>
      </w:r>
      <w:r w:rsidR="24A7F343">
        <w:t xml:space="preserve">a </w:t>
      </w:r>
      <w:r>
        <w:t>NES “event”</w:t>
      </w:r>
      <w:r w:rsidR="070E49AC">
        <w:t xml:space="preserve">. </w:t>
      </w:r>
      <w:proofErr w:type="gramStart"/>
      <w:r w:rsidR="0EC5F946">
        <w:t>E</w:t>
      </w:r>
      <w:r>
        <w:t>.g.</w:t>
      </w:r>
      <w:proofErr w:type="gramEnd"/>
      <w:r>
        <w:t xml:space="preserve"> Cell DTX/DRX could reduce cell capacity</w:t>
      </w:r>
      <w:r w:rsidR="76620A92">
        <w:t>,</w:t>
      </w:r>
      <w:r>
        <w:t xml:space="preserve"> and one </w:t>
      </w:r>
      <w:r w:rsidR="3B04436C">
        <w:t>may want</w:t>
      </w:r>
      <w:r>
        <w:t xml:space="preserve"> to move some UEs to other cells</w:t>
      </w:r>
      <w:r w:rsidR="00D720B8">
        <w:t xml:space="preserve">. </w:t>
      </w:r>
      <w:proofErr w:type="gramStart"/>
      <w:r w:rsidR="00D720B8">
        <w:t>Also</w:t>
      </w:r>
      <w:proofErr w:type="gramEnd"/>
      <w:r w:rsidR="00D720B8">
        <w:t xml:space="preserve"> other parts of the WI could be </w:t>
      </w:r>
      <w:r w:rsidR="4CAEC9E7">
        <w:t xml:space="preserve">resulting in </w:t>
      </w:r>
      <w:r w:rsidR="00D720B8">
        <w:t>triggers for</w:t>
      </w:r>
      <w:r w:rsidR="568E04DD">
        <w:t xml:space="preserve"> the</w:t>
      </w:r>
      <w:r w:rsidR="00D720B8">
        <w:t xml:space="preserve"> CHO event</w:t>
      </w:r>
      <w:r w:rsidR="00C33307">
        <w:t>.</w:t>
      </w:r>
      <w:r w:rsidR="00B06B02">
        <w:t xml:space="preserve"> Also natural trigger seems to be the event that cell is planned to be turned off. But how does network indicate this to the UE? In [R2-22</w:t>
      </w:r>
      <w:r w:rsidR="00617E2A">
        <w:t>00871</w:t>
      </w:r>
      <w:r w:rsidR="00B06B02">
        <w:t xml:space="preserve">] paper we see that there is need to have </w:t>
      </w:r>
      <w:proofErr w:type="gramStart"/>
      <w:r w:rsidR="00B06B02">
        <w:t>a</w:t>
      </w:r>
      <w:proofErr w:type="gramEnd"/>
      <w:r w:rsidR="00B06B02">
        <w:t xml:space="preserve"> </w:t>
      </w:r>
      <w:r w:rsidR="00B06B02">
        <w:lastRenderedPageBreak/>
        <w:t>indication for even IDLE/INACTIVE UEs that cell is being turned off and the same indication can be used as a trigger for CHO event.</w:t>
      </w:r>
    </w:p>
    <w:p w14:paraId="2A1E11BC" w14:textId="77777777" w:rsidR="00C33307" w:rsidRDefault="00C33307" w:rsidP="00E27237">
      <w:pPr>
        <w:spacing w:after="0"/>
        <w:rPr>
          <w:b/>
          <w:bCs/>
        </w:rPr>
      </w:pPr>
    </w:p>
    <w:p w14:paraId="76A1AA75" w14:textId="77777777" w:rsidR="00813650" w:rsidRDefault="00813650" w:rsidP="00813650">
      <w:pPr>
        <w:spacing w:after="0"/>
      </w:pPr>
      <w:r>
        <w:rPr>
          <w:b/>
          <w:bCs/>
        </w:rPr>
        <w:t>Proposal 2: “</w:t>
      </w:r>
      <w:r>
        <w:t xml:space="preserve">The NES trigger” would be at least for the use case of turning off the cell (whether other triggers are enabled is FFS and need to wait that WI progresses on other aspects of the WI). </w:t>
      </w:r>
    </w:p>
    <w:p w14:paraId="0B266016" w14:textId="5A40ED07" w:rsidR="00B75862" w:rsidRDefault="00B75862" w:rsidP="00C33307">
      <w:pPr>
        <w:spacing w:after="0"/>
      </w:pPr>
    </w:p>
    <w:p w14:paraId="69B7B8E6" w14:textId="51EA29DC" w:rsidR="009339CB" w:rsidRDefault="005A13AB" w:rsidP="009339CB">
      <w:pPr>
        <w:pStyle w:val="Heading1"/>
      </w:pPr>
      <w:r>
        <w:t>3</w:t>
      </w:r>
      <w:r w:rsidR="009339CB" w:rsidRPr="006E13D1">
        <w:tab/>
      </w:r>
      <w:r w:rsidR="009339CB">
        <w:t>Conclusion</w:t>
      </w:r>
    </w:p>
    <w:p w14:paraId="1313A89F" w14:textId="77777777" w:rsidR="00617E2A" w:rsidRDefault="00617E2A" w:rsidP="00617E2A">
      <w:pPr>
        <w:spacing w:after="0"/>
      </w:pPr>
      <w:r w:rsidRPr="69EE77AB">
        <w:rPr>
          <w:b/>
          <w:bCs/>
        </w:rPr>
        <w:t>Proposal</w:t>
      </w:r>
      <w:r>
        <w:rPr>
          <w:b/>
          <w:bCs/>
        </w:rPr>
        <w:t xml:space="preserve"> 1</w:t>
      </w:r>
      <w:r w:rsidRPr="69EE77AB">
        <w:rPr>
          <w:b/>
          <w:bCs/>
        </w:rPr>
        <w:t xml:space="preserve">: </w:t>
      </w:r>
      <w:r>
        <w:t xml:space="preserve">Add for events A3, A4 and A5 </w:t>
      </w:r>
      <w:proofErr w:type="gramStart"/>
      <w:r>
        <w:t>a</w:t>
      </w:r>
      <w:proofErr w:type="gramEnd"/>
      <w:r>
        <w:t xml:space="preserve"> additional parameter that indicates that event is triggered only if “NES trigger” is active for the source cell.</w:t>
      </w:r>
    </w:p>
    <w:p w14:paraId="74388C63" w14:textId="77777777" w:rsidR="00617E2A" w:rsidRDefault="00617E2A" w:rsidP="00617E2A">
      <w:pPr>
        <w:spacing w:after="0"/>
      </w:pPr>
    </w:p>
    <w:p w14:paraId="0662D27B" w14:textId="74088E19" w:rsidR="00617E2A" w:rsidRDefault="00617E2A" w:rsidP="00617E2A">
      <w:pPr>
        <w:spacing w:after="0"/>
      </w:pPr>
      <w:r>
        <w:rPr>
          <w:b/>
          <w:bCs/>
        </w:rPr>
        <w:t xml:space="preserve">Proposal 2: </w:t>
      </w:r>
      <w:r w:rsidR="00813650">
        <w:rPr>
          <w:b/>
          <w:bCs/>
        </w:rPr>
        <w:t>“</w:t>
      </w:r>
      <w:r w:rsidR="00813650">
        <w:t>The NES trigger”</w:t>
      </w:r>
      <w:r>
        <w:t xml:space="preserve"> would be at least for the use case of turning off the cell (whether other triggers are enabled is FFS and need to wait that WI progresses on other aspects of the WI). </w:t>
      </w:r>
    </w:p>
    <w:p w14:paraId="4A4480A7" w14:textId="77777777" w:rsidR="002C3037" w:rsidRDefault="002C3037" w:rsidP="002C3037">
      <w:pPr>
        <w:autoSpaceDN w:val="0"/>
        <w:spacing w:after="0"/>
      </w:pPr>
    </w:p>
    <w:p w14:paraId="75F8B5D2" w14:textId="3AA9B39F" w:rsidR="00BB1BE4" w:rsidRDefault="002C3037" w:rsidP="00BB1BE4">
      <w:pPr>
        <w:pStyle w:val="Heading1"/>
      </w:pPr>
      <w:r>
        <w:t>R</w:t>
      </w:r>
      <w:r w:rsidR="00BB1BE4">
        <w:t>eferences</w:t>
      </w:r>
    </w:p>
    <w:p w14:paraId="259EEE34" w14:textId="130FF981" w:rsidR="009339CB" w:rsidRDefault="00BB1BE4" w:rsidP="009339CB">
      <w:r>
        <w:t xml:space="preserve">[1] </w:t>
      </w:r>
      <w:hyperlink r:id="rId13" w:history="1">
        <w:r w:rsidRPr="007D6374">
          <w:rPr>
            <w:rStyle w:val="Hyperlink"/>
          </w:rPr>
          <w:t>RP-220297</w:t>
        </w:r>
      </w:hyperlink>
      <w:r w:rsidR="007D6374">
        <w:t xml:space="preserve">, </w:t>
      </w:r>
      <w:r w:rsidR="0055362A" w:rsidRPr="008F7FE0">
        <w:rPr>
          <w:i/>
          <w:iCs/>
        </w:rPr>
        <w:t>Revised SI: Study on network energy savings for NR</w:t>
      </w:r>
      <w:r w:rsidR="0055362A">
        <w:t xml:space="preserve">, </w:t>
      </w:r>
      <w:r w:rsidR="008F7FE0" w:rsidRPr="008F7FE0">
        <w:t>Huawei</w:t>
      </w:r>
    </w:p>
    <w:p w14:paraId="47424BB1" w14:textId="084446B6" w:rsidR="00BB1BE4" w:rsidRDefault="00BB1BE4" w:rsidP="009339CB">
      <w:r>
        <w:t xml:space="preserve">[2] </w:t>
      </w:r>
      <w:r w:rsidR="00063D98" w:rsidRPr="005867F1">
        <w:rPr>
          <w:rFonts w:eastAsia="SimSun"/>
        </w:rPr>
        <w:t>R1-2210620</w:t>
      </w:r>
      <w:r w:rsidR="00E77CDF">
        <w:t xml:space="preserve">, </w:t>
      </w:r>
      <w:r w:rsidR="00F95E30" w:rsidRPr="006128EB">
        <w:rPr>
          <w:i/>
          <w:iCs/>
        </w:rPr>
        <w:t>Discussion Summary #</w:t>
      </w:r>
      <w:r w:rsidR="00063D98">
        <w:rPr>
          <w:i/>
          <w:iCs/>
        </w:rPr>
        <w:t>4</w:t>
      </w:r>
      <w:r w:rsidR="00F95E30" w:rsidRPr="006128EB">
        <w:rPr>
          <w:i/>
          <w:iCs/>
        </w:rPr>
        <w:t xml:space="preserve"> for energy saving techniques of NW energy saving SI</w:t>
      </w:r>
      <w:r w:rsidR="00F95E30">
        <w:t xml:space="preserve">, </w:t>
      </w:r>
      <w:r w:rsidR="006128EB" w:rsidRPr="006128EB">
        <w:t>Moderator (Intel Corporation)</w:t>
      </w:r>
    </w:p>
    <w:p w14:paraId="620339F5" w14:textId="69FF2DA0" w:rsidR="000D1AC2" w:rsidRDefault="000D1AC2" w:rsidP="009339CB">
      <w:r>
        <w:t>[3]</w:t>
      </w:r>
      <w:r w:rsidR="000C2F76">
        <w:t xml:space="preserve"> </w:t>
      </w:r>
      <w:hyperlink r:id="rId14" w:history="1">
        <w:r w:rsidR="00387E01">
          <w:rPr>
            <w:rStyle w:val="Hyperlink"/>
          </w:rPr>
          <w:t>R2-2208703</w:t>
        </w:r>
      </w:hyperlink>
      <w:r w:rsidR="0050140D">
        <w:t xml:space="preserve">, </w:t>
      </w:r>
      <w:r w:rsidR="0050140D" w:rsidRPr="00B92F9F">
        <w:rPr>
          <w:i/>
          <w:iCs/>
        </w:rPr>
        <w:t>Report for Rel-17 Small data and URLLC/</w:t>
      </w:r>
      <w:proofErr w:type="spellStart"/>
      <w:r w:rsidR="0050140D" w:rsidRPr="00B92F9F">
        <w:rPr>
          <w:i/>
          <w:iCs/>
        </w:rPr>
        <w:t>IIoT</w:t>
      </w:r>
      <w:proofErr w:type="spellEnd"/>
      <w:r w:rsidR="0050140D">
        <w:t xml:space="preserve">, </w:t>
      </w:r>
      <w:r w:rsidR="00FD2493" w:rsidRPr="00FD2493">
        <w:t>Session Chair (</w:t>
      </w:r>
      <w:proofErr w:type="spellStart"/>
      <w:r w:rsidR="00FD2493" w:rsidRPr="00FD2493">
        <w:t>InterDigital</w:t>
      </w:r>
      <w:proofErr w:type="spellEnd"/>
      <w:r w:rsidR="00FD2493" w:rsidRPr="00FD2493">
        <w:t>)</w:t>
      </w:r>
    </w:p>
    <w:p w14:paraId="422A51CD" w14:textId="5FA80A7D" w:rsidR="000C2F76" w:rsidRPr="003D57A3" w:rsidRDefault="000C2F76" w:rsidP="009339CB">
      <w:pPr>
        <w:rPr>
          <w:bCs/>
        </w:rPr>
      </w:pPr>
      <w:r>
        <w:t xml:space="preserve">[4] </w:t>
      </w:r>
      <w:hyperlink r:id="rId15" w:history="1">
        <w:r w:rsidR="00E74F8D" w:rsidRPr="006C5A0B">
          <w:rPr>
            <w:rStyle w:val="Hyperlink"/>
          </w:rPr>
          <w:t>R2-2210417</w:t>
        </w:r>
      </w:hyperlink>
      <w:r w:rsidR="00B54B17">
        <w:t xml:space="preserve">, </w:t>
      </w:r>
      <w:r w:rsidR="006D0A9F" w:rsidRPr="00B92F9F">
        <w:rPr>
          <w:i/>
          <w:iCs/>
        </w:rPr>
        <w:t>Report of [POST119-e][313][NES] Details of solutions (Huawei)</w:t>
      </w:r>
      <w:r w:rsidR="006D0A9F">
        <w:t xml:space="preserve">, </w:t>
      </w:r>
      <w:r w:rsidR="00714C5B" w:rsidRPr="00714C5B">
        <w:t>Huawei</w:t>
      </w:r>
    </w:p>
    <w:sectPr w:rsidR="000C2F76" w:rsidRPr="003D57A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E27D28" w14:textId="77777777" w:rsidR="00AD7956" w:rsidRDefault="00AD7956">
      <w:r>
        <w:separator/>
      </w:r>
    </w:p>
  </w:endnote>
  <w:endnote w:type="continuationSeparator" w:id="0">
    <w:p w14:paraId="1B468C09" w14:textId="77777777" w:rsidR="00AD7956" w:rsidRDefault="00AD7956">
      <w:r>
        <w:continuationSeparator/>
      </w:r>
    </w:p>
  </w:endnote>
  <w:endnote w:type="continuationNotice" w:id="1">
    <w:p w14:paraId="7A5E26F3" w14:textId="77777777" w:rsidR="00AD7956" w:rsidRDefault="00AD79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A93CFB" w:rsidRDefault="00A93C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A93CFB" w:rsidRDefault="00A93C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A93CFB" w:rsidRDefault="00A93C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C1E161" w14:textId="77777777" w:rsidR="00AD7956" w:rsidRDefault="00AD7956">
      <w:r>
        <w:separator/>
      </w:r>
    </w:p>
  </w:footnote>
  <w:footnote w:type="continuationSeparator" w:id="0">
    <w:p w14:paraId="00FD941E" w14:textId="77777777" w:rsidR="00AD7956" w:rsidRDefault="00AD7956">
      <w:r>
        <w:continuationSeparator/>
      </w:r>
    </w:p>
  </w:footnote>
  <w:footnote w:type="continuationNotice" w:id="1">
    <w:p w14:paraId="685444D6" w14:textId="77777777" w:rsidR="00AD7956" w:rsidRDefault="00AD795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A93CFB" w:rsidRDefault="00A93C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A93CFB" w:rsidRDefault="00A93C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A93CFB" w:rsidRDefault="00A93CF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D64FE"/>
    <w:multiLevelType w:val="multilevel"/>
    <w:tmpl w:val="5CB8775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46223E5"/>
    <w:multiLevelType w:val="hybridMultilevel"/>
    <w:tmpl w:val="A5043572"/>
    <w:lvl w:ilvl="0" w:tplc="DE364E7A">
      <w:start w:val="1"/>
      <w:numFmt w:val="bullet"/>
      <w:lvlText w:val=""/>
      <w:lvlJc w:val="left"/>
      <w:pPr>
        <w:tabs>
          <w:tab w:val="num" w:pos="720"/>
        </w:tabs>
        <w:ind w:left="720" w:hanging="360"/>
      </w:pPr>
      <w:rPr>
        <w:rFonts w:ascii="Symbol" w:hAnsi="Symbol" w:hint="default"/>
      </w:rPr>
    </w:lvl>
    <w:lvl w:ilvl="1" w:tplc="317CEEFC">
      <w:numFmt w:val="bullet"/>
      <w:lvlText w:val="o"/>
      <w:lvlJc w:val="left"/>
      <w:pPr>
        <w:tabs>
          <w:tab w:val="num" w:pos="1440"/>
        </w:tabs>
        <w:ind w:left="1440" w:hanging="360"/>
      </w:pPr>
      <w:rPr>
        <w:rFonts w:ascii="Courier New" w:hAnsi="Courier New" w:hint="default"/>
      </w:rPr>
    </w:lvl>
    <w:lvl w:ilvl="2" w:tplc="EAA2CE38" w:tentative="1">
      <w:start w:val="1"/>
      <w:numFmt w:val="bullet"/>
      <w:lvlText w:val=""/>
      <w:lvlJc w:val="left"/>
      <w:pPr>
        <w:tabs>
          <w:tab w:val="num" w:pos="2160"/>
        </w:tabs>
        <w:ind w:left="2160" w:hanging="360"/>
      </w:pPr>
      <w:rPr>
        <w:rFonts w:ascii="Symbol" w:hAnsi="Symbol" w:hint="default"/>
      </w:rPr>
    </w:lvl>
    <w:lvl w:ilvl="3" w:tplc="BA388CBA" w:tentative="1">
      <w:start w:val="1"/>
      <w:numFmt w:val="bullet"/>
      <w:lvlText w:val=""/>
      <w:lvlJc w:val="left"/>
      <w:pPr>
        <w:tabs>
          <w:tab w:val="num" w:pos="2880"/>
        </w:tabs>
        <w:ind w:left="2880" w:hanging="360"/>
      </w:pPr>
      <w:rPr>
        <w:rFonts w:ascii="Symbol" w:hAnsi="Symbol" w:hint="default"/>
      </w:rPr>
    </w:lvl>
    <w:lvl w:ilvl="4" w:tplc="217AB4A8" w:tentative="1">
      <w:start w:val="1"/>
      <w:numFmt w:val="bullet"/>
      <w:lvlText w:val=""/>
      <w:lvlJc w:val="left"/>
      <w:pPr>
        <w:tabs>
          <w:tab w:val="num" w:pos="3600"/>
        </w:tabs>
        <w:ind w:left="3600" w:hanging="360"/>
      </w:pPr>
      <w:rPr>
        <w:rFonts w:ascii="Symbol" w:hAnsi="Symbol" w:hint="default"/>
      </w:rPr>
    </w:lvl>
    <w:lvl w:ilvl="5" w:tplc="372275B0" w:tentative="1">
      <w:start w:val="1"/>
      <w:numFmt w:val="bullet"/>
      <w:lvlText w:val=""/>
      <w:lvlJc w:val="left"/>
      <w:pPr>
        <w:tabs>
          <w:tab w:val="num" w:pos="4320"/>
        </w:tabs>
        <w:ind w:left="4320" w:hanging="360"/>
      </w:pPr>
      <w:rPr>
        <w:rFonts w:ascii="Symbol" w:hAnsi="Symbol" w:hint="default"/>
      </w:rPr>
    </w:lvl>
    <w:lvl w:ilvl="6" w:tplc="63AA0148" w:tentative="1">
      <w:start w:val="1"/>
      <w:numFmt w:val="bullet"/>
      <w:lvlText w:val=""/>
      <w:lvlJc w:val="left"/>
      <w:pPr>
        <w:tabs>
          <w:tab w:val="num" w:pos="5040"/>
        </w:tabs>
        <w:ind w:left="5040" w:hanging="360"/>
      </w:pPr>
      <w:rPr>
        <w:rFonts w:ascii="Symbol" w:hAnsi="Symbol" w:hint="default"/>
      </w:rPr>
    </w:lvl>
    <w:lvl w:ilvl="7" w:tplc="5E8A339A" w:tentative="1">
      <w:start w:val="1"/>
      <w:numFmt w:val="bullet"/>
      <w:lvlText w:val=""/>
      <w:lvlJc w:val="left"/>
      <w:pPr>
        <w:tabs>
          <w:tab w:val="num" w:pos="5760"/>
        </w:tabs>
        <w:ind w:left="5760" w:hanging="360"/>
      </w:pPr>
      <w:rPr>
        <w:rFonts w:ascii="Symbol" w:hAnsi="Symbol" w:hint="default"/>
      </w:rPr>
    </w:lvl>
    <w:lvl w:ilvl="8" w:tplc="ED5A2BC0"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295D0184"/>
    <w:multiLevelType w:val="hybridMultilevel"/>
    <w:tmpl w:val="D9540E7C"/>
    <w:lvl w:ilvl="0" w:tplc="D2EA05E8">
      <w:start w:val="1"/>
      <w:numFmt w:val="decimal"/>
      <w:lvlText w:val="%1"/>
      <w:lvlJc w:val="left"/>
      <w:pPr>
        <w:ind w:left="1679" w:hanging="42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 w15:restartNumberingAfterBreak="0">
    <w:nsid w:val="2E5C4A19"/>
    <w:multiLevelType w:val="multilevel"/>
    <w:tmpl w:val="E1A075FE"/>
    <w:lvl w:ilvl="0">
      <w:start w:val="1"/>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336F6C02"/>
    <w:multiLevelType w:val="hybridMultilevel"/>
    <w:tmpl w:val="43A0D97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5" w15:restartNumberingAfterBreak="0">
    <w:nsid w:val="481E6DE4"/>
    <w:multiLevelType w:val="hybridMultilevel"/>
    <w:tmpl w:val="A8101B64"/>
    <w:lvl w:ilvl="0" w:tplc="9F44868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495C0868"/>
    <w:multiLevelType w:val="hybridMultilevel"/>
    <w:tmpl w:val="B960272C"/>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4AD46B19"/>
    <w:multiLevelType w:val="hybridMultilevel"/>
    <w:tmpl w:val="43A0D97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8" w15:restartNumberingAfterBreak="0">
    <w:nsid w:val="4F0D6E20"/>
    <w:multiLevelType w:val="hybridMultilevel"/>
    <w:tmpl w:val="43A0D970"/>
    <w:lvl w:ilvl="0" w:tplc="16BC838A">
      <w:start w:val="1"/>
      <w:numFmt w:val="decimal"/>
      <w:lvlText w:val="%1)"/>
      <w:lvlJc w:val="left"/>
      <w:pPr>
        <w:tabs>
          <w:tab w:val="num" w:pos="720"/>
        </w:tabs>
        <w:ind w:left="720" w:hanging="360"/>
      </w:pPr>
    </w:lvl>
    <w:lvl w:ilvl="1" w:tplc="E62CB6A0">
      <w:start w:val="1"/>
      <w:numFmt w:val="decimal"/>
      <w:lvlText w:val="%2)"/>
      <w:lvlJc w:val="left"/>
      <w:pPr>
        <w:tabs>
          <w:tab w:val="num" w:pos="1440"/>
        </w:tabs>
        <w:ind w:left="1440" w:hanging="360"/>
      </w:pPr>
    </w:lvl>
    <w:lvl w:ilvl="2" w:tplc="B0344554" w:tentative="1">
      <w:start w:val="1"/>
      <w:numFmt w:val="decimal"/>
      <w:lvlText w:val="%3)"/>
      <w:lvlJc w:val="left"/>
      <w:pPr>
        <w:tabs>
          <w:tab w:val="num" w:pos="2160"/>
        </w:tabs>
        <w:ind w:left="2160" w:hanging="360"/>
      </w:pPr>
    </w:lvl>
    <w:lvl w:ilvl="3" w:tplc="17CC4E24" w:tentative="1">
      <w:start w:val="1"/>
      <w:numFmt w:val="decimal"/>
      <w:lvlText w:val="%4)"/>
      <w:lvlJc w:val="left"/>
      <w:pPr>
        <w:tabs>
          <w:tab w:val="num" w:pos="2880"/>
        </w:tabs>
        <w:ind w:left="2880" w:hanging="360"/>
      </w:pPr>
    </w:lvl>
    <w:lvl w:ilvl="4" w:tplc="23D02C32" w:tentative="1">
      <w:start w:val="1"/>
      <w:numFmt w:val="decimal"/>
      <w:lvlText w:val="%5)"/>
      <w:lvlJc w:val="left"/>
      <w:pPr>
        <w:tabs>
          <w:tab w:val="num" w:pos="3600"/>
        </w:tabs>
        <w:ind w:left="3600" w:hanging="360"/>
      </w:pPr>
    </w:lvl>
    <w:lvl w:ilvl="5" w:tplc="C346DCC2" w:tentative="1">
      <w:start w:val="1"/>
      <w:numFmt w:val="decimal"/>
      <w:lvlText w:val="%6)"/>
      <w:lvlJc w:val="left"/>
      <w:pPr>
        <w:tabs>
          <w:tab w:val="num" w:pos="4320"/>
        </w:tabs>
        <w:ind w:left="4320" w:hanging="360"/>
      </w:pPr>
    </w:lvl>
    <w:lvl w:ilvl="6" w:tplc="A13E32C4" w:tentative="1">
      <w:start w:val="1"/>
      <w:numFmt w:val="decimal"/>
      <w:lvlText w:val="%7)"/>
      <w:lvlJc w:val="left"/>
      <w:pPr>
        <w:tabs>
          <w:tab w:val="num" w:pos="5040"/>
        </w:tabs>
        <w:ind w:left="5040" w:hanging="360"/>
      </w:pPr>
    </w:lvl>
    <w:lvl w:ilvl="7" w:tplc="D63AFBA0" w:tentative="1">
      <w:start w:val="1"/>
      <w:numFmt w:val="decimal"/>
      <w:lvlText w:val="%8)"/>
      <w:lvlJc w:val="left"/>
      <w:pPr>
        <w:tabs>
          <w:tab w:val="num" w:pos="5760"/>
        </w:tabs>
        <w:ind w:left="5760" w:hanging="360"/>
      </w:pPr>
    </w:lvl>
    <w:lvl w:ilvl="8" w:tplc="D034ED9E" w:tentative="1">
      <w:start w:val="1"/>
      <w:numFmt w:val="decimal"/>
      <w:lvlText w:val="%9)"/>
      <w:lvlJc w:val="left"/>
      <w:pPr>
        <w:tabs>
          <w:tab w:val="num" w:pos="6480"/>
        </w:tabs>
        <w:ind w:left="6480" w:hanging="360"/>
      </w:pPr>
    </w:lvl>
  </w:abstractNum>
  <w:abstractNum w:abstractNumId="9" w15:restartNumberingAfterBreak="0">
    <w:nsid w:val="510F68DF"/>
    <w:multiLevelType w:val="hybridMultilevel"/>
    <w:tmpl w:val="0F9ACE8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 w15:restartNumberingAfterBreak="0">
    <w:nsid w:val="525F42D8"/>
    <w:multiLevelType w:val="hybridMultilevel"/>
    <w:tmpl w:val="C930ED60"/>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5DEC6D1F"/>
    <w:multiLevelType w:val="hybridMultilevel"/>
    <w:tmpl w:val="43A0D97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12" w15:restartNumberingAfterBreak="0">
    <w:nsid w:val="68AA1AD5"/>
    <w:multiLevelType w:val="hybridMultilevel"/>
    <w:tmpl w:val="6088D476"/>
    <w:lvl w:ilvl="0" w:tplc="F7ECC8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6A1C03D5"/>
    <w:multiLevelType w:val="hybridMultilevel"/>
    <w:tmpl w:val="D3C6DED8"/>
    <w:lvl w:ilvl="0" w:tplc="DF008020">
      <w:start w:val="3"/>
      <w:numFmt w:val="decimal"/>
      <w:lvlText w:val="%1."/>
      <w:lvlJc w:val="left"/>
      <w:pPr>
        <w:ind w:left="420" w:hanging="420"/>
      </w:pPr>
      <w:rPr>
        <w:rFonts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start w:val="1"/>
      <w:numFmt w:val="bullet"/>
      <w:lvlText w:val=""/>
      <w:lvlJc w:val="left"/>
      <w:pPr>
        <w:ind w:left="1880" w:hanging="420"/>
      </w:pPr>
      <w:rPr>
        <w:rFonts w:ascii="Wingdings" w:hAnsi="Wingdings" w:hint="default"/>
      </w:rPr>
    </w:lvl>
    <w:lvl w:ilvl="3" w:tplc="04090001">
      <w:start w:val="1"/>
      <w:numFmt w:val="bullet"/>
      <w:lvlText w:val=""/>
      <w:lvlJc w:val="left"/>
      <w:pPr>
        <w:ind w:left="2300" w:hanging="420"/>
      </w:pPr>
      <w:rPr>
        <w:rFonts w:ascii="Wingdings" w:hAnsi="Wingdings" w:hint="default"/>
      </w:rPr>
    </w:lvl>
    <w:lvl w:ilvl="4" w:tplc="04090003">
      <w:start w:val="1"/>
      <w:numFmt w:val="bullet"/>
      <w:lvlText w:val=""/>
      <w:lvlJc w:val="left"/>
      <w:pPr>
        <w:ind w:left="2720" w:hanging="420"/>
      </w:pPr>
      <w:rPr>
        <w:rFonts w:ascii="Wingdings" w:hAnsi="Wingdings" w:hint="default"/>
      </w:rPr>
    </w:lvl>
    <w:lvl w:ilvl="5" w:tplc="04090005">
      <w:start w:val="1"/>
      <w:numFmt w:val="bullet"/>
      <w:lvlText w:val=""/>
      <w:lvlJc w:val="left"/>
      <w:pPr>
        <w:ind w:left="3140" w:hanging="420"/>
      </w:pPr>
      <w:rPr>
        <w:rFonts w:ascii="Wingdings" w:hAnsi="Wingdings" w:hint="default"/>
      </w:rPr>
    </w:lvl>
    <w:lvl w:ilvl="6" w:tplc="04090001">
      <w:start w:val="1"/>
      <w:numFmt w:val="bullet"/>
      <w:lvlText w:val=""/>
      <w:lvlJc w:val="left"/>
      <w:pPr>
        <w:ind w:left="3560" w:hanging="420"/>
      </w:pPr>
      <w:rPr>
        <w:rFonts w:ascii="Wingdings" w:hAnsi="Wingdings" w:hint="default"/>
      </w:rPr>
    </w:lvl>
    <w:lvl w:ilvl="7" w:tplc="04090003">
      <w:start w:val="1"/>
      <w:numFmt w:val="bullet"/>
      <w:lvlText w:val=""/>
      <w:lvlJc w:val="left"/>
      <w:pPr>
        <w:ind w:left="3980" w:hanging="420"/>
      </w:pPr>
      <w:rPr>
        <w:rFonts w:ascii="Wingdings" w:hAnsi="Wingdings" w:hint="default"/>
      </w:rPr>
    </w:lvl>
    <w:lvl w:ilvl="8" w:tplc="04090005">
      <w:start w:val="1"/>
      <w:numFmt w:val="bullet"/>
      <w:lvlText w:val=""/>
      <w:lvlJc w:val="left"/>
      <w:pPr>
        <w:ind w:left="4400" w:hanging="420"/>
      </w:pPr>
      <w:rPr>
        <w:rFonts w:ascii="Wingdings" w:hAnsi="Wingdings" w:hint="default"/>
      </w:rPr>
    </w:lvl>
  </w:abstractNum>
  <w:abstractNum w:abstractNumId="15" w15:restartNumberingAfterBreak="0">
    <w:nsid w:val="730714B5"/>
    <w:multiLevelType w:val="hybridMultilevel"/>
    <w:tmpl w:val="01405E80"/>
    <w:lvl w:ilvl="0" w:tplc="0809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749A14E2"/>
    <w:multiLevelType w:val="hybridMultilevel"/>
    <w:tmpl w:val="43A0D97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num w:numId="1">
    <w:abstractNumId w:val="13"/>
  </w:num>
  <w:num w:numId="2">
    <w:abstractNumId w:val="14"/>
  </w:num>
  <w:num w:numId="3">
    <w:abstractNumId w:val="15"/>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16"/>
  </w:num>
  <w:num w:numId="8">
    <w:abstractNumId w:val="11"/>
  </w:num>
  <w:num w:numId="9">
    <w:abstractNumId w:val="4"/>
  </w:num>
  <w:num w:numId="10">
    <w:abstractNumId w:val="7"/>
  </w:num>
  <w:num w:numId="11">
    <w:abstractNumId w:val="2"/>
  </w:num>
  <w:num w:numId="12">
    <w:abstractNumId w:val="13"/>
  </w:num>
  <w:num w:numId="13">
    <w:abstractNumId w:val="12"/>
  </w:num>
  <w:num w:numId="14">
    <w:abstractNumId w:val="3"/>
  </w:num>
  <w:num w:numId="15">
    <w:abstractNumId w:val="0"/>
  </w:num>
  <w:num w:numId="16">
    <w:abstractNumId w:val="1"/>
  </w:num>
  <w:num w:numId="17">
    <w:abstractNumId w:val="9"/>
  </w:num>
  <w:num w:numId="18">
    <w:abstractNumId w:val="6"/>
  </w:num>
  <w:num w:numId="19">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D09"/>
    <w:rsid w:val="00004B68"/>
    <w:rsid w:val="00004E41"/>
    <w:rsid w:val="000054FF"/>
    <w:rsid w:val="00006C10"/>
    <w:rsid w:val="00010053"/>
    <w:rsid w:val="00011957"/>
    <w:rsid w:val="00016557"/>
    <w:rsid w:val="00023C40"/>
    <w:rsid w:val="000260A3"/>
    <w:rsid w:val="00026120"/>
    <w:rsid w:val="00026D5E"/>
    <w:rsid w:val="000329A5"/>
    <w:rsid w:val="00033397"/>
    <w:rsid w:val="000334AF"/>
    <w:rsid w:val="0003360B"/>
    <w:rsid w:val="0003609B"/>
    <w:rsid w:val="00040095"/>
    <w:rsid w:val="00040596"/>
    <w:rsid w:val="00040AB3"/>
    <w:rsid w:val="00055E0C"/>
    <w:rsid w:val="000602FA"/>
    <w:rsid w:val="000607CD"/>
    <w:rsid w:val="00063D98"/>
    <w:rsid w:val="00065268"/>
    <w:rsid w:val="00073C9C"/>
    <w:rsid w:val="00076412"/>
    <w:rsid w:val="00077F19"/>
    <w:rsid w:val="00080512"/>
    <w:rsid w:val="000828D0"/>
    <w:rsid w:val="00090468"/>
    <w:rsid w:val="00094290"/>
    <w:rsid w:val="00094568"/>
    <w:rsid w:val="000A7776"/>
    <w:rsid w:val="000A7CCC"/>
    <w:rsid w:val="000B6220"/>
    <w:rsid w:val="000B7BCF"/>
    <w:rsid w:val="000C2F76"/>
    <w:rsid w:val="000C522B"/>
    <w:rsid w:val="000D1AC2"/>
    <w:rsid w:val="000D58AB"/>
    <w:rsid w:val="000F1C75"/>
    <w:rsid w:val="00100F4B"/>
    <w:rsid w:val="00101EDC"/>
    <w:rsid w:val="001024DF"/>
    <w:rsid w:val="00103B32"/>
    <w:rsid w:val="00105B47"/>
    <w:rsid w:val="00107AD0"/>
    <w:rsid w:val="00112F1A"/>
    <w:rsid w:val="00116FC3"/>
    <w:rsid w:val="00120542"/>
    <w:rsid w:val="00120EF8"/>
    <w:rsid w:val="00121667"/>
    <w:rsid w:val="0012398F"/>
    <w:rsid w:val="001272D6"/>
    <w:rsid w:val="00136765"/>
    <w:rsid w:val="00145075"/>
    <w:rsid w:val="001605F0"/>
    <w:rsid w:val="00161949"/>
    <w:rsid w:val="00162FE9"/>
    <w:rsid w:val="00164313"/>
    <w:rsid w:val="001741A0"/>
    <w:rsid w:val="00175FA0"/>
    <w:rsid w:val="00184302"/>
    <w:rsid w:val="00184662"/>
    <w:rsid w:val="0018565E"/>
    <w:rsid w:val="00190879"/>
    <w:rsid w:val="00194CD0"/>
    <w:rsid w:val="001A03D7"/>
    <w:rsid w:val="001A2D61"/>
    <w:rsid w:val="001A3321"/>
    <w:rsid w:val="001A6B51"/>
    <w:rsid w:val="001A7CF3"/>
    <w:rsid w:val="001B49C9"/>
    <w:rsid w:val="001C18AB"/>
    <w:rsid w:val="001C23F4"/>
    <w:rsid w:val="001C4B25"/>
    <w:rsid w:val="001C4F79"/>
    <w:rsid w:val="001C6B53"/>
    <w:rsid w:val="001D56BA"/>
    <w:rsid w:val="001E574F"/>
    <w:rsid w:val="001E75D0"/>
    <w:rsid w:val="001E7772"/>
    <w:rsid w:val="001F168B"/>
    <w:rsid w:val="001F1CDE"/>
    <w:rsid w:val="001F3060"/>
    <w:rsid w:val="001F7831"/>
    <w:rsid w:val="00204045"/>
    <w:rsid w:val="0020437B"/>
    <w:rsid w:val="0020712B"/>
    <w:rsid w:val="0022228E"/>
    <w:rsid w:val="002226B9"/>
    <w:rsid w:val="0022606D"/>
    <w:rsid w:val="0023031F"/>
    <w:rsid w:val="00231728"/>
    <w:rsid w:val="00234A13"/>
    <w:rsid w:val="00235BE3"/>
    <w:rsid w:val="00237648"/>
    <w:rsid w:val="00244A05"/>
    <w:rsid w:val="00250404"/>
    <w:rsid w:val="00256B74"/>
    <w:rsid w:val="00257DD7"/>
    <w:rsid w:val="002610D8"/>
    <w:rsid w:val="00266055"/>
    <w:rsid w:val="0026753A"/>
    <w:rsid w:val="002747EC"/>
    <w:rsid w:val="00276B45"/>
    <w:rsid w:val="00282730"/>
    <w:rsid w:val="002855BF"/>
    <w:rsid w:val="002B2988"/>
    <w:rsid w:val="002B33F3"/>
    <w:rsid w:val="002B3C01"/>
    <w:rsid w:val="002C239C"/>
    <w:rsid w:val="002C3037"/>
    <w:rsid w:val="002C5237"/>
    <w:rsid w:val="002C5D46"/>
    <w:rsid w:val="002D0095"/>
    <w:rsid w:val="002D244B"/>
    <w:rsid w:val="002D75C3"/>
    <w:rsid w:val="002F0D22"/>
    <w:rsid w:val="002F6A0A"/>
    <w:rsid w:val="002F71E1"/>
    <w:rsid w:val="00311B17"/>
    <w:rsid w:val="00312FC0"/>
    <w:rsid w:val="003146AA"/>
    <w:rsid w:val="003147DA"/>
    <w:rsid w:val="003172DC"/>
    <w:rsid w:val="00322AC1"/>
    <w:rsid w:val="00325AE3"/>
    <w:rsid w:val="00326069"/>
    <w:rsid w:val="00335894"/>
    <w:rsid w:val="00337F7D"/>
    <w:rsid w:val="00345EBC"/>
    <w:rsid w:val="00350782"/>
    <w:rsid w:val="00352E24"/>
    <w:rsid w:val="0035462D"/>
    <w:rsid w:val="00355A84"/>
    <w:rsid w:val="003629B5"/>
    <w:rsid w:val="0036459E"/>
    <w:rsid w:val="00364B41"/>
    <w:rsid w:val="0036602E"/>
    <w:rsid w:val="00366D3D"/>
    <w:rsid w:val="00373B9F"/>
    <w:rsid w:val="00376EC1"/>
    <w:rsid w:val="003805D4"/>
    <w:rsid w:val="00383096"/>
    <w:rsid w:val="003854A5"/>
    <w:rsid w:val="00385EC4"/>
    <w:rsid w:val="00387E01"/>
    <w:rsid w:val="00391FE6"/>
    <w:rsid w:val="0039346C"/>
    <w:rsid w:val="00394E60"/>
    <w:rsid w:val="00396E74"/>
    <w:rsid w:val="003A41EF"/>
    <w:rsid w:val="003A496D"/>
    <w:rsid w:val="003B40AD"/>
    <w:rsid w:val="003C4462"/>
    <w:rsid w:val="003C4E37"/>
    <w:rsid w:val="003C717A"/>
    <w:rsid w:val="003D1688"/>
    <w:rsid w:val="003D57A3"/>
    <w:rsid w:val="003E16BE"/>
    <w:rsid w:val="003F0CF6"/>
    <w:rsid w:val="003F0F23"/>
    <w:rsid w:val="003F2F41"/>
    <w:rsid w:val="003F4E28"/>
    <w:rsid w:val="003F59D8"/>
    <w:rsid w:val="004006E8"/>
    <w:rsid w:val="0040101F"/>
    <w:rsid w:val="00401855"/>
    <w:rsid w:val="00404252"/>
    <w:rsid w:val="00405634"/>
    <w:rsid w:val="00412590"/>
    <w:rsid w:val="00420157"/>
    <w:rsid w:val="00421E96"/>
    <w:rsid w:val="00422EE7"/>
    <w:rsid w:val="00423B3A"/>
    <w:rsid w:val="0043042C"/>
    <w:rsid w:val="0043141A"/>
    <w:rsid w:val="00433B62"/>
    <w:rsid w:val="00441056"/>
    <w:rsid w:val="00446C3A"/>
    <w:rsid w:val="00450ABD"/>
    <w:rsid w:val="00451DA1"/>
    <w:rsid w:val="004611D6"/>
    <w:rsid w:val="004617D5"/>
    <w:rsid w:val="00461818"/>
    <w:rsid w:val="00465587"/>
    <w:rsid w:val="00475312"/>
    <w:rsid w:val="00475FD4"/>
    <w:rsid w:val="00477455"/>
    <w:rsid w:val="00483BD8"/>
    <w:rsid w:val="004A1F7B"/>
    <w:rsid w:val="004A4A1F"/>
    <w:rsid w:val="004B6070"/>
    <w:rsid w:val="004B73DD"/>
    <w:rsid w:val="004C0F1C"/>
    <w:rsid w:val="004C14FD"/>
    <w:rsid w:val="004C233E"/>
    <w:rsid w:val="004C2FB1"/>
    <w:rsid w:val="004C44D2"/>
    <w:rsid w:val="004D3578"/>
    <w:rsid w:val="004D380D"/>
    <w:rsid w:val="004E0EF3"/>
    <w:rsid w:val="004E213A"/>
    <w:rsid w:val="004E61AA"/>
    <w:rsid w:val="004F11BF"/>
    <w:rsid w:val="004F4540"/>
    <w:rsid w:val="004F73A7"/>
    <w:rsid w:val="0050140D"/>
    <w:rsid w:val="00503171"/>
    <w:rsid w:val="00506C28"/>
    <w:rsid w:val="005159F2"/>
    <w:rsid w:val="005173ED"/>
    <w:rsid w:val="00530354"/>
    <w:rsid w:val="00534DA0"/>
    <w:rsid w:val="005400D6"/>
    <w:rsid w:val="00540F1A"/>
    <w:rsid w:val="00543E6C"/>
    <w:rsid w:val="00544AC9"/>
    <w:rsid w:val="00551E7A"/>
    <w:rsid w:val="005534D2"/>
    <w:rsid w:val="0055362A"/>
    <w:rsid w:val="00561D93"/>
    <w:rsid w:val="0056251D"/>
    <w:rsid w:val="00565087"/>
    <w:rsid w:val="0056573F"/>
    <w:rsid w:val="00571279"/>
    <w:rsid w:val="00573742"/>
    <w:rsid w:val="005838E3"/>
    <w:rsid w:val="005867F1"/>
    <w:rsid w:val="005A13AB"/>
    <w:rsid w:val="005A16F7"/>
    <w:rsid w:val="005A1C2E"/>
    <w:rsid w:val="005A26A0"/>
    <w:rsid w:val="005A49C6"/>
    <w:rsid w:val="005A5490"/>
    <w:rsid w:val="005A7DC1"/>
    <w:rsid w:val="005B4F30"/>
    <w:rsid w:val="005C766E"/>
    <w:rsid w:val="005C7CD5"/>
    <w:rsid w:val="005F00E4"/>
    <w:rsid w:val="0060144B"/>
    <w:rsid w:val="006037A2"/>
    <w:rsid w:val="0060610C"/>
    <w:rsid w:val="00610848"/>
    <w:rsid w:val="00611566"/>
    <w:rsid w:val="006128EB"/>
    <w:rsid w:val="00612A2C"/>
    <w:rsid w:val="0061592B"/>
    <w:rsid w:val="00617E2A"/>
    <w:rsid w:val="00625CA0"/>
    <w:rsid w:val="00631CFB"/>
    <w:rsid w:val="00633FDB"/>
    <w:rsid w:val="0063588A"/>
    <w:rsid w:val="00636FE9"/>
    <w:rsid w:val="00640B73"/>
    <w:rsid w:val="00642719"/>
    <w:rsid w:val="006456DE"/>
    <w:rsid w:val="006465E8"/>
    <w:rsid w:val="00646D99"/>
    <w:rsid w:val="00646DD4"/>
    <w:rsid w:val="006504FE"/>
    <w:rsid w:val="00656910"/>
    <w:rsid w:val="0065696C"/>
    <w:rsid w:val="00656DD1"/>
    <w:rsid w:val="006574C0"/>
    <w:rsid w:val="00673E2F"/>
    <w:rsid w:val="00674C79"/>
    <w:rsid w:val="00677313"/>
    <w:rsid w:val="00677EF1"/>
    <w:rsid w:val="00680F10"/>
    <w:rsid w:val="00681755"/>
    <w:rsid w:val="006837D6"/>
    <w:rsid w:val="0068793D"/>
    <w:rsid w:val="00696821"/>
    <w:rsid w:val="006A0341"/>
    <w:rsid w:val="006A3DAA"/>
    <w:rsid w:val="006A6F48"/>
    <w:rsid w:val="006B6BA0"/>
    <w:rsid w:val="006C53D8"/>
    <w:rsid w:val="006C5A0B"/>
    <w:rsid w:val="006C66D8"/>
    <w:rsid w:val="006D0A9F"/>
    <w:rsid w:val="006D1E24"/>
    <w:rsid w:val="006D35DE"/>
    <w:rsid w:val="006D6596"/>
    <w:rsid w:val="006D709E"/>
    <w:rsid w:val="006E1057"/>
    <w:rsid w:val="006E1417"/>
    <w:rsid w:val="006E3400"/>
    <w:rsid w:val="006E35D8"/>
    <w:rsid w:val="006E36BB"/>
    <w:rsid w:val="006F0B90"/>
    <w:rsid w:val="006F1AE9"/>
    <w:rsid w:val="006F222E"/>
    <w:rsid w:val="006F4887"/>
    <w:rsid w:val="006F6A2C"/>
    <w:rsid w:val="0070104A"/>
    <w:rsid w:val="007069DC"/>
    <w:rsid w:val="00710201"/>
    <w:rsid w:val="00714C5B"/>
    <w:rsid w:val="0071750E"/>
    <w:rsid w:val="0072073A"/>
    <w:rsid w:val="00721117"/>
    <w:rsid w:val="007231AC"/>
    <w:rsid w:val="00730B63"/>
    <w:rsid w:val="007342B5"/>
    <w:rsid w:val="00734A5B"/>
    <w:rsid w:val="00744E76"/>
    <w:rsid w:val="007452EE"/>
    <w:rsid w:val="00757D40"/>
    <w:rsid w:val="007662B5"/>
    <w:rsid w:val="0076699A"/>
    <w:rsid w:val="0077100F"/>
    <w:rsid w:val="00781259"/>
    <w:rsid w:val="00781CF8"/>
    <w:rsid w:val="00781F0F"/>
    <w:rsid w:val="007861B7"/>
    <w:rsid w:val="0078727C"/>
    <w:rsid w:val="0079049D"/>
    <w:rsid w:val="00793DC5"/>
    <w:rsid w:val="007947A4"/>
    <w:rsid w:val="00796823"/>
    <w:rsid w:val="007A1B53"/>
    <w:rsid w:val="007A2E55"/>
    <w:rsid w:val="007A47DF"/>
    <w:rsid w:val="007A5E9E"/>
    <w:rsid w:val="007A79C7"/>
    <w:rsid w:val="007B18D8"/>
    <w:rsid w:val="007B331C"/>
    <w:rsid w:val="007B3C7A"/>
    <w:rsid w:val="007C095F"/>
    <w:rsid w:val="007C2DD0"/>
    <w:rsid w:val="007C5C66"/>
    <w:rsid w:val="007D0102"/>
    <w:rsid w:val="007D6374"/>
    <w:rsid w:val="007E6880"/>
    <w:rsid w:val="007F2E08"/>
    <w:rsid w:val="008024FA"/>
    <w:rsid w:val="008028A4"/>
    <w:rsid w:val="0080381F"/>
    <w:rsid w:val="0080493F"/>
    <w:rsid w:val="00810277"/>
    <w:rsid w:val="00811416"/>
    <w:rsid w:val="00813245"/>
    <w:rsid w:val="00813650"/>
    <w:rsid w:val="0082464C"/>
    <w:rsid w:val="008260E0"/>
    <w:rsid w:val="00827124"/>
    <w:rsid w:val="00840DE0"/>
    <w:rsid w:val="00841E34"/>
    <w:rsid w:val="00847BA4"/>
    <w:rsid w:val="00847CD0"/>
    <w:rsid w:val="00853240"/>
    <w:rsid w:val="00855124"/>
    <w:rsid w:val="00860788"/>
    <w:rsid w:val="008607A8"/>
    <w:rsid w:val="0086354A"/>
    <w:rsid w:val="00864E92"/>
    <w:rsid w:val="00865237"/>
    <w:rsid w:val="00874DC9"/>
    <w:rsid w:val="00875A8D"/>
    <w:rsid w:val="008768CA"/>
    <w:rsid w:val="00877EF9"/>
    <w:rsid w:val="00880559"/>
    <w:rsid w:val="008816A4"/>
    <w:rsid w:val="00881DA5"/>
    <w:rsid w:val="00890E36"/>
    <w:rsid w:val="00891617"/>
    <w:rsid w:val="008A1CA6"/>
    <w:rsid w:val="008A2720"/>
    <w:rsid w:val="008B2B9B"/>
    <w:rsid w:val="008B5306"/>
    <w:rsid w:val="008C247D"/>
    <w:rsid w:val="008C2E2A"/>
    <w:rsid w:val="008C3057"/>
    <w:rsid w:val="008D2E4D"/>
    <w:rsid w:val="008D3FFE"/>
    <w:rsid w:val="008D55DE"/>
    <w:rsid w:val="008D6574"/>
    <w:rsid w:val="008F07D9"/>
    <w:rsid w:val="008F0DDB"/>
    <w:rsid w:val="008F396F"/>
    <w:rsid w:val="008F3DCD"/>
    <w:rsid w:val="008F5E1A"/>
    <w:rsid w:val="008F68B8"/>
    <w:rsid w:val="008F7FE0"/>
    <w:rsid w:val="00901CCE"/>
    <w:rsid w:val="0090271F"/>
    <w:rsid w:val="00902DB9"/>
    <w:rsid w:val="009034FC"/>
    <w:rsid w:val="0090466A"/>
    <w:rsid w:val="0090702F"/>
    <w:rsid w:val="0091021A"/>
    <w:rsid w:val="009137F8"/>
    <w:rsid w:val="00921814"/>
    <w:rsid w:val="00923655"/>
    <w:rsid w:val="00923D3D"/>
    <w:rsid w:val="00927479"/>
    <w:rsid w:val="00932E13"/>
    <w:rsid w:val="00932E89"/>
    <w:rsid w:val="009339CB"/>
    <w:rsid w:val="009354F5"/>
    <w:rsid w:val="00936071"/>
    <w:rsid w:val="009376CD"/>
    <w:rsid w:val="00940212"/>
    <w:rsid w:val="00942EC2"/>
    <w:rsid w:val="00943D4F"/>
    <w:rsid w:val="00951528"/>
    <w:rsid w:val="00955553"/>
    <w:rsid w:val="009564B1"/>
    <w:rsid w:val="009601E1"/>
    <w:rsid w:val="0096078A"/>
    <w:rsid w:val="00961606"/>
    <w:rsid w:val="00961B32"/>
    <w:rsid w:val="00962509"/>
    <w:rsid w:val="00965D61"/>
    <w:rsid w:val="00970DB3"/>
    <w:rsid w:val="009740FF"/>
    <w:rsid w:val="00974BB0"/>
    <w:rsid w:val="00975BCD"/>
    <w:rsid w:val="00982CB0"/>
    <w:rsid w:val="00984811"/>
    <w:rsid w:val="009872B5"/>
    <w:rsid w:val="00990119"/>
    <w:rsid w:val="009928A9"/>
    <w:rsid w:val="00993245"/>
    <w:rsid w:val="009A005E"/>
    <w:rsid w:val="009A0AF3"/>
    <w:rsid w:val="009A18AC"/>
    <w:rsid w:val="009A3D40"/>
    <w:rsid w:val="009A6A45"/>
    <w:rsid w:val="009A6C5B"/>
    <w:rsid w:val="009A78C8"/>
    <w:rsid w:val="009B07CD"/>
    <w:rsid w:val="009B1112"/>
    <w:rsid w:val="009B2080"/>
    <w:rsid w:val="009B37D8"/>
    <w:rsid w:val="009B45E4"/>
    <w:rsid w:val="009C19E9"/>
    <w:rsid w:val="009C24B4"/>
    <w:rsid w:val="009C4F60"/>
    <w:rsid w:val="009D1EBD"/>
    <w:rsid w:val="009D74A6"/>
    <w:rsid w:val="009E0E87"/>
    <w:rsid w:val="00A100DA"/>
    <w:rsid w:val="00A10F02"/>
    <w:rsid w:val="00A204CA"/>
    <w:rsid w:val="00A209D6"/>
    <w:rsid w:val="00A22738"/>
    <w:rsid w:val="00A22FBF"/>
    <w:rsid w:val="00A30667"/>
    <w:rsid w:val="00A30DAC"/>
    <w:rsid w:val="00A36F5F"/>
    <w:rsid w:val="00A403F8"/>
    <w:rsid w:val="00A42104"/>
    <w:rsid w:val="00A430EC"/>
    <w:rsid w:val="00A51C94"/>
    <w:rsid w:val="00A53724"/>
    <w:rsid w:val="00A54B2B"/>
    <w:rsid w:val="00A54B79"/>
    <w:rsid w:val="00A56803"/>
    <w:rsid w:val="00A630FD"/>
    <w:rsid w:val="00A64DAB"/>
    <w:rsid w:val="00A6516D"/>
    <w:rsid w:val="00A668B1"/>
    <w:rsid w:val="00A703B6"/>
    <w:rsid w:val="00A74539"/>
    <w:rsid w:val="00A82346"/>
    <w:rsid w:val="00A83959"/>
    <w:rsid w:val="00A93CFB"/>
    <w:rsid w:val="00A9671C"/>
    <w:rsid w:val="00A979E8"/>
    <w:rsid w:val="00AA11DD"/>
    <w:rsid w:val="00AA1553"/>
    <w:rsid w:val="00AA5B39"/>
    <w:rsid w:val="00AB46EA"/>
    <w:rsid w:val="00AC0988"/>
    <w:rsid w:val="00AC23C4"/>
    <w:rsid w:val="00AC4CDB"/>
    <w:rsid w:val="00AC53DA"/>
    <w:rsid w:val="00AC6911"/>
    <w:rsid w:val="00AD1476"/>
    <w:rsid w:val="00AD17D6"/>
    <w:rsid w:val="00AD2007"/>
    <w:rsid w:val="00AD5608"/>
    <w:rsid w:val="00AD7956"/>
    <w:rsid w:val="00AE6311"/>
    <w:rsid w:val="00AF1620"/>
    <w:rsid w:val="00AF69D1"/>
    <w:rsid w:val="00B029EB"/>
    <w:rsid w:val="00B05380"/>
    <w:rsid w:val="00B05962"/>
    <w:rsid w:val="00B06B02"/>
    <w:rsid w:val="00B1231C"/>
    <w:rsid w:val="00B14B1F"/>
    <w:rsid w:val="00B15449"/>
    <w:rsid w:val="00B16C2F"/>
    <w:rsid w:val="00B20B50"/>
    <w:rsid w:val="00B21F3E"/>
    <w:rsid w:val="00B24C0D"/>
    <w:rsid w:val="00B25EC0"/>
    <w:rsid w:val="00B27303"/>
    <w:rsid w:val="00B307CB"/>
    <w:rsid w:val="00B3467D"/>
    <w:rsid w:val="00B370A5"/>
    <w:rsid w:val="00B4358A"/>
    <w:rsid w:val="00B45EA8"/>
    <w:rsid w:val="00B462B6"/>
    <w:rsid w:val="00B46C44"/>
    <w:rsid w:val="00B47FD1"/>
    <w:rsid w:val="00B516BB"/>
    <w:rsid w:val="00B51AAE"/>
    <w:rsid w:val="00B52425"/>
    <w:rsid w:val="00B54B17"/>
    <w:rsid w:val="00B56619"/>
    <w:rsid w:val="00B72789"/>
    <w:rsid w:val="00B73B90"/>
    <w:rsid w:val="00B7538C"/>
    <w:rsid w:val="00B75862"/>
    <w:rsid w:val="00B84DB2"/>
    <w:rsid w:val="00B859AB"/>
    <w:rsid w:val="00B877E1"/>
    <w:rsid w:val="00B902DD"/>
    <w:rsid w:val="00B90ED8"/>
    <w:rsid w:val="00B92F9F"/>
    <w:rsid w:val="00B933C2"/>
    <w:rsid w:val="00BA12C4"/>
    <w:rsid w:val="00BA173A"/>
    <w:rsid w:val="00BA7C04"/>
    <w:rsid w:val="00BB1BE4"/>
    <w:rsid w:val="00BB343E"/>
    <w:rsid w:val="00BB42F8"/>
    <w:rsid w:val="00BC1DE2"/>
    <w:rsid w:val="00BC3555"/>
    <w:rsid w:val="00BD0E1E"/>
    <w:rsid w:val="00BD1864"/>
    <w:rsid w:val="00BD1A83"/>
    <w:rsid w:val="00BE1221"/>
    <w:rsid w:val="00BF68ED"/>
    <w:rsid w:val="00C041C4"/>
    <w:rsid w:val="00C12127"/>
    <w:rsid w:val="00C12B51"/>
    <w:rsid w:val="00C17790"/>
    <w:rsid w:val="00C21A5E"/>
    <w:rsid w:val="00C230E7"/>
    <w:rsid w:val="00C24650"/>
    <w:rsid w:val="00C25465"/>
    <w:rsid w:val="00C27166"/>
    <w:rsid w:val="00C31FEA"/>
    <w:rsid w:val="00C33079"/>
    <w:rsid w:val="00C33307"/>
    <w:rsid w:val="00C35089"/>
    <w:rsid w:val="00C35E64"/>
    <w:rsid w:val="00C35E8D"/>
    <w:rsid w:val="00C43331"/>
    <w:rsid w:val="00C51A58"/>
    <w:rsid w:val="00C556FB"/>
    <w:rsid w:val="00C55A12"/>
    <w:rsid w:val="00C56DFE"/>
    <w:rsid w:val="00C57E4C"/>
    <w:rsid w:val="00C60713"/>
    <w:rsid w:val="00C6553E"/>
    <w:rsid w:val="00C66702"/>
    <w:rsid w:val="00C801EC"/>
    <w:rsid w:val="00C82EDA"/>
    <w:rsid w:val="00C83A13"/>
    <w:rsid w:val="00C86A44"/>
    <w:rsid w:val="00C86F10"/>
    <w:rsid w:val="00C87629"/>
    <w:rsid w:val="00C9068C"/>
    <w:rsid w:val="00C92967"/>
    <w:rsid w:val="00C9387C"/>
    <w:rsid w:val="00C93F89"/>
    <w:rsid w:val="00CA0846"/>
    <w:rsid w:val="00CA3D0C"/>
    <w:rsid w:val="00CA654B"/>
    <w:rsid w:val="00CA7914"/>
    <w:rsid w:val="00CB72B8"/>
    <w:rsid w:val="00CC1428"/>
    <w:rsid w:val="00CC45B7"/>
    <w:rsid w:val="00CD0BA8"/>
    <w:rsid w:val="00CD3480"/>
    <w:rsid w:val="00CD3A4F"/>
    <w:rsid w:val="00CD4C7B"/>
    <w:rsid w:val="00CD58FE"/>
    <w:rsid w:val="00CD733D"/>
    <w:rsid w:val="00CE5A06"/>
    <w:rsid w:val="00CE5A52"/>
    <w:rsid w:val="00CE63B8"/>
    <w:rsid w:val="00CF30B4"/>
    <w:rsid w:val="00CF3306"/>
    <w:rsid w:val="00D067AA"/>
    <w:rsid w:val="00D1061E"/>
    <w:rsid w:val="00D140C4"/>
    <w:rsid w:val="00D1457B"/>
    <w:rsid w:val="00D165D6"/>
    <w:rsid w:val="00D22E18"/>
    <w:rsid w:val="00D24A27"/>
    <w:rsid w:val="00D2581F"/>
    <w:rsid w:val="00D30E4D"/>
    <w:rsid w:val="00D3164C"/>
    <w:rsid w:val="00D33BE3"/>
    <w:rsid w:val="00D3792D"/>
    <w:rsid w:val="00D471F1"/>
    <w:rsid w:val="00D52440"/>
    <w:rsid w:val="00D55E47"/>
    <w:rsid w:val="00D56A70"/>
    <w:rsid w:val="00D62E19"/>
    <w:rsid w:val="00D67CD1"/>
    <w:rsid w:val="00D720B8"/>
    <w:rsid w:val="00D738D6"/>
    <w:rsid w:val="00D769CA"/>
    <w:rsid w:val="00D800DA"/>
    <w:rsid w:val="00D80795"/>
    <w:rsid w:val="00D854BE"/>
    <w:rsid w:val="00D869EA"/>
    <w:rsid w:val="00D87E00"/>
    <w:rsid w:val="00D9065F"/>
    <w:rsid w:val="00D9134D"/>
    <w:rsid w:val="00D92B43"/>
    <w:rsid w:val="00D942EB"/>
    <w:rsid w:val="00D95F37"/>
    <w:rsid w:val="00D96D11"/>
    <w:rsid w:val="00DA1A77"/>
    <w:rsid w:val="00DA3249"/>
    <w:rsid w:val="00DA7A03"/>
    <w:rsid w:val="00DA7C71"/>
    <w:rsid w:val="00DB0DB8"/>
    <w:rsid w:val="00DB1818"/>
    <w:rsid w:val="00DB68F2"/>
    <w:rsid w:val="00DB75EA"/>
    <w:rsid w:val="00DC0D39"/>
    <w:rsid w:val="00DC309B"/>
    <w:rsid w:val="00DC4DA2"/>
    <w:rsid w:val="00DC5261"/>
    <w:rsid w:val="00DC56BF"/>
    <w:rsid w:val="00DD4B92"/>
    <w:rsid w:val="00DE24C9"/>
    <w:rsid w:val="00DE25D2"/>
    <w:rsid w:val="00DE769B"/>
    <w:rsid w:val="00DF04D0"/>
    <w:rsid w:val="00DF1174"/>
    <w:rsid w:val="00DF7C20"/>
    <w:rsid w:val="00E02DA5"/>
    <w:rsid w:val="00E04FEF"/>
    <w:rsid w:val="00E07F08"/>
    <w:rsid w:val="00E13628"/>
    <w:rsid w:val="00E14F01"/>
    <w:rsid w:val="00E27237"/>
    <w:rsid w:val="00E31C0C"/>
    <w:rsid w:val="00E403FE"/>
    <w:rsid w:val="00E41083"/>
    <w:rsid w:val="00E46C08"/>
    <w:rsid w:val="00E471CF"/>
    <w:rsid w:val="00E550E1"/>
    <w:rsid w:val="00E57DBB"/>
    <w:rsid w:val="00E6207B"/>
    <w:rsid w:val="00E62835"/>
    <w:rsid w:val="00E74F8D"/>
    <w:rsid w:val="00E77645"/>
    <w:rsid w:val="00E77CDF"/>
    <w:rsid w:val="00E813F6"/>
    <w:rsid w:val="00E82836"/>
    <w:rsid w:val="00E83697"/>
    <w:rsid w:val="00E84601"/>
    <w:rsid w:val="00E859B6"/>
    <w:rsid w:val="00E864D7"/>
    <w:rsid w:val="00E941EB"/>
    <w:rsid w:val="00E96D4C"/>
    <w:rsid w:val="00EA04A1"/>
    <w:rsid w:val="00EA213F"/>
    <w:rsid w:val="00EA3E85"/>
    <w:rsid w:val="00EA66C9"/>
    <w:rsid w:val="00EB1F34"/>
    <w:rsid w:val="00EB5CB2"/>
    <w:rsid w:val="00EB5D32"/>
    <w:rsid w:val="00EC37F4"/>
    <w:rsid w:val="00EC4A25"/>
    <w:rsid w:val="00ED21CA"/>
    <w:rsid w:val="00EE1742"/>
    <w:rsid w:val="00EE76BB"/>
    <w:rsid w:val="00EF0806"/>
    <w:rsid w:val="00EF0B70"/>
    <w:rsid w:val="00EF2716"/>
    <w:rsid w:val="00EF612C"/>
    <w:rsid w:val="00F00795"/>
    <w:rsid w:val="00F025A2"/>
    <w:rsid w:val="00F036E9"/>
    <w:rsid w:val="00F07388"/>
    <w:rsid w:val="00F10696"/>
    <w:rsid w:val="00F132C7"/>
    <w:rsid w:val="00F16CA7"/>
    <w:rsid w:val="00F17B10"/>
    <w:rsid w:val="00F2026E"/>
    <w:rsid w:val="00F2210A"/>
    <w:rsid w:val="00F26F9B"/>
    <w:rsid w:val="00F30512"/>
    <w:rsid w:val="00F30D7C"/>
    <w:rsid w:val="00F31372"/>
    <w:rsid w:val="00F37374"/>
    <w:rsid w:val="00F37743"/>
    <w:rsid w:val="00F43B3E"/>
    <w:rsid w:val="00F517A5"/>
    <w:rsid w:val="00F54A3D"/>
    <w:rsid w:val="00F54CB0"/>
    <w:rsid w:val="00F56CC7"/>
    <w:rsid w:val="00F579CD"/>
    <w:rsid w:val="00F60E35"/>
    <w:rsid w:val="00F648E6"/>
    <w:rsid w:val="00F653B8"/>
    <w:rsid w:val="00F70049"/>
    <w:rsid w:val="00F70675"/>
    <w:rsid w:val="00F71B89"/>
    <w:rsid w:val="00F7353C"/>
    <w:rsid w:val="00F768AA"/>
    <w:rsid w:val="00F76F8F"/>
    <w:rsid w:val="00F81387"/>
    <w:rsid w:val="00F87257"/>
    <w:rsid w:val="00F87C95"/>
    <w:rsid w:val="00F923A9"/>
    <w:rsid w:val="00F941DF"/>
    <w:rsid w:val="00F943FA"/>
    <w:rsid w:val="00F95E30"/>
    <w:rsid w:val="00FA1266"/>
    <w:rsid w:val="00FA2A61"/>
    <w:rsid w:val="00FB36FA"/>
    <w:rsid w:val="00FB7691"/>
    <w:rsid w:val="00FC0131"/>
    <w:rsid w:val="00FC1192"/>
    <w:rsid w:val="00FC2247"/>
    <w:rsid w:val="00FC5F93"/>
    <w:rsid w:val="00FD2493"/>
    <w:rsid w:val="00FD58DD"/>
    <w:rsid w:val="00FE0F38"/>
    <w:rsid w:val="00FE106D"/>
    <w:rsid w:val="00FE251B"/>
    <w:rsid w:val="00FF42FD"/>
    <w:rsid w:val="00FF5184"/>
    <w:rsid w:val="046DE7EC"/>
    <w:rsid w:val="05AF5DC5"/>
    <w:rsid w:val="05E61CA4"/>
    <w:rsid w:val="070E49AC"/>
    <w:rsid w:val="0B34DF70"/>
    <w:rsid w:val="0D1BC63D"/>
    <w:rsid w:val="0EC5F946"/>
    <w:rsid w:val="106A88B2"/>
    <w:rsid w:val="10D0CE7E"/>
    <w:rsid w:val="12DE5D48"/>
    <w:rsid w:val="15B8D25B"/>
    <w:rsid w:val="16266CFF"/>
    <w:rsid w:val="18112FAB"/>
    <w:rsid w:val="1980A1C0"/>
    <w:rsid w:val="19EA26AE"/>
    <w:rsid w:val="1A840BF3"/>
    <w:rsid w:val="1C56DD57"/>
    <w:rsid w:val="1E4C8AFF"/>
    <w:rsid w:val="1EEAB507"/>
    <w:rsid w:val="2021989E"/>
    <w:rsid w:val="20F6F95F"/>
    <w:rsid w:val="211191EA"/>
    <w:rsid w:val="234571C0"/>
    <w:rsid w:val="24A7F343"/>
    <w:rsid w:val="250E6F62"/>
    <w:rsid w:val="25FE2912"/>
    <w:rsid w:val="2A8A5785"/>
    <w:rsid w:val="2BF50D94"/>
    <w:rsid w:val="2E58CB63"/>
    <w:rsid w:val="3198247C"/>
    <w:rsid w:val="31A80466"/>
    <w:rsid w:val="3245B1A2"/>
    <w:rsid w:val="34929286"/>
    <w:rsid w:val="35FB7E89"/>
    <w:rsid w:val="370A99B3"/>
    <w:rsid w:val="39625879"/>
    <w:rsid w:val="39F576B0"/>
    <w:rsid w:val="3B04436C"/>
    <w:rsid w:val="3F06EE56"/>
    <w:rsid w:val="42C2DB09"/>
    <w:rsid w:val="4502C022"/>
    <w:rsid w:val="4570A7D4"/>
    <w:rsid w:val="4596B468"/>
    <w:rsid w:val="469787C7"/>
    <w:rsid w:val="4960E000"/>
    <w:rsid w:val="498ABB24"/>
    <w:rsid w:val="4AFB1931"/>
    <w:rsid w:val="4CAEC9E7"/>
    <w:rsid w:val="4CB3194D"/>
    <w:rsid w:val="4FEA6356"/>
    <w:rsid w:val="50D91A62"/>
    <w:rsid w:val="53A5C919"/>
    <w:rsid w:val="54DED16F"/>
    <w:rsid w:val="568E04DD"/>
    <w:rsid w:val="57340C9F"/>
    <w:rsid w:val="57A85EF0"/>
    <w:rsid w:val="5952A7A1"/>
    <w:rsid w:val="5D84FE20"/>
    <w:rsid w:val="5F37794A"/>
    <w:rsid w:val="60D1B5A4"/>
    <w:rsid w:val="610B29BA"/>
    <w:rsid w:val="64FD7328"/>
    <w:rsid w:val="69E99DCE"/>
    <w:rsid w:val="69EE77AB"/>
    <w:rsid w:val="6B3255A9"/>
    <w:rsid w:val="6C00997D"/>
    <w:rsid w:val="6F220AF0"/>
    <w:rsid w:val="707FA650"/>
    <w:rsid w:val="713AAD7C"/>
    <w:rsid w:val="72516DEE"/>
    <w:rsid w:val="74C2F235"/>
    <w:rsid w:val="75026763"/>
    <w:rsid w:val="7556AEB8"/>
    <w:rsid w:val="762E8BB8"/>
    <w:rsid w:val="76620A92"/>
    <w:rsid w:val="7731F5EB"/>
    <w:rsid w:val="7AFA74F7"/>
    <w:rsid w:val="7F918501"/>
    <w:rsid w:val="7FD9D5D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7BDA91CD-A49D-4C5C-A6BA-C3E474D2C2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813650"/>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00BodyText">
    <w:name w:val="00 BodyText"/>
    <w:basedOn w:val="Normal"/>
    <w:rsid w:val="00422EE7"/>
    <w:pPr>
      <w:spacing w:after="220"/>
    </w:pPr>
    <w:rPr>
      <w:rFonts w:ascii="Arial" w:eastAsiaTheme="minorHAnsi" w:hAnsi="Arial" w:cs="Arial"/>
      <w:sz w:val="22"/>
      <w:szCs w:val="22"/>
      <w:lang w:val="en-US"/>
    </w:rPr>
  </w:style>
  <w:style w:type="paragraph" w:styleId="ListParagraph">
    <w:name w:val="List Paragraph"/>
    <w:basedOn w:val="Normal"/>
    <w:uiPriority w:val="34"/>
    <w:qFormat/>
    <w:rsid w:val="00164313"/>
    <w:pPr>
      <w:overflowPunct w:val="0"/>
      <w:autoSpaceDE w:val="0"/>
      <w:autoSpaceDN w:val="0"/>
      <w:ind w:left="720"/>
    </w:pPr>
    <w:rPr>
      <w:rFonts w:eastAsiaTheme="minorHAnsi"/>
      <w:lang w:val="en-US"/>
    </w:rPr>
  </w:style>
  <w:style w:type="character" w:styleId="CommentReference">
    <w:name w:val="annotation reference"/>
    <w:basedOn w:val="DefaultParagraphFont"/>
    <w:rsid w:val="00D3164C"/>
    <w:rPr>
      <w:sz w:val="16"/>
      <w:szCs w:val="16"/>
    </w:rPr>
  </w:style>
  <w:style w:type="paragraph" w:styleId="CommentText">
    <w:name w:val="annotation text"/>
    <w:basedOn w:val="Normal"/>
    <w:link w:val="CommentTextChar"/>
    <w:rsid w:val="00D3164C"/>
  </w:style>
  <w:style w:type="character" w:customStyle="1" w:styleId="CommentTextChar">
    <w:name w:val="Comment Text Char"/>
    <w:basedOn w:val="DefaultParagraphFont"/>
    <w:link w:val="CommentText"/>
    <w:rsid w:val="00D3164C"/>
    <w:rPr>
      <w:lang w:eastAsia="en-US"/>
    </w:rPr>
  </w:style>
  <w:style w:type="paragraph" w:styleId="CommentSubject">
    <w:name w:val="annotation subject"/>
    <w:basedOn w:val="CommentText"/>
    <w:next w:val="CommentText"/>
    <w:link w:val="CommentSubjectChar"/>
    <w:rsid w:val="00D3164C"/>
    <w:rPr>
      <w:b/>
      <w:bCs/>
    </w:rPr>
  </w:style>
  <w:style w:type="character" w:customStyle="1" w:styleId="CommentSubjectChar">
    <w:name w:val="Comment Subject Char"/>
    <w:basedOn w:val="CommentTextChar"/>
    <w:link w:val="CommentSubject"/>
    <w:rsid w:val="00D3164C"/>
    <w:rPr>
      <w:b/>
      <w:bCs/>
      <w:lang w:eastAsia="en-US"/>
    </w:rPr>
  </w:style>
  <w:style w:type="paragraph" w:styleId="Revision">
    <w:name w:val="Revision"/>
    <w:hidden/>
    <w:uiPriority w:val="99"/>
    <w:semiHidden/>
    <w:rsid w:val="00322AC1"/>
    <w:rPr>
      <w:lang w:eastAsia="en-US"/>
    </w:rPr>
  </w:style>
  <w:style w:type="character" w:customStyle="1" w:styleId="Doc-text2Char">
    <w:name w:val="Doc-text2 Char"/>
    <w:link w:val="Doc-text2"/>
    <w:qFormat/>
    <w:locked/>
    <w:rsid w:val="009740FF"/>
    <w:rPr>
      <w:rFonts w:ascii="Arial" w:hAnsi="Arial" w:cs="Arial"/>
      <w:lang w:eastAsia="ja-JP"/>
    </w:rPr>
  </w:style>
  <w:style w:type="paragraph" w:customStyle="1" w:styleId="Doc-text2">
    <w:name w:val="Doc-text2"/>
    <w:basedOn w:val="Normal"/>
    <w:link w:val="Doc-text2Char"/>
    <w:qFormat/>
    <w:rsid w:val="009740FF"/>
    <w:pPr>
      <w:tabs>
        <w:tab w:val="left" w:pos="1622"/>
      </w:tabs>
      <w:overflowPunct w:val="0"/>
      <w:autoSpaceDE w:val="0"/>
      <w:autoSpaceDN w:val="0"/>
      <w:adjustRightInd w:val="0"/>
      <w:spacing w:after="0"/>
      <w:ind w:left="1622" w:hanging="363"/>
    </w:pPr>
    <w:rPr>
      <w:rFonts w:ascii="Arial" w:hAnsi="Arial" w:cs="Arial"/>
      <w:lang w:eastAsia="ja-JP"/>
    </w:rPr>
  </w:style>
  <w:style w:type="table" w:styleId="TableGrid">
    <w:name w:val="Table Grid"/>
    <w:basedOn w:val="TableNormal"/>
    <w:rsid w:val="009740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9137F8"/>
  </w:style>
  <w:style w:type="character" w:customStyle="1" w:styleId="eop">
    <w:name w:val="eop"/>
    <w:basedOn w:val="DefaultParagraphFont"/>
    <w:rsid w:val="009137F8"/>
  </w:style>
  <w:style w:type="character" w:customStyle="1" w:styleId="apple-converted-space">
    <w:name w:val="apple-converted-space"/>
    <w:basedOn w:val="DefaultParagraphFont"/>
    <w:rsid w:val="003F2F41"/>
  </w:style>
  <w:style w:type="character" w:styleId="Mention">
    <w:name w:val="Mention"/>
    <w:basedOn w:val="DefaultParagraphFont"/>
    <w:uiPriority w:val="99"/>
    <w:unhideWhenUsed/>
    <w:rsid w:val="00483BD8"/>
    <w:rPr>
      <w:color w:val="2B579A"/>
      <w:shd w:val="clear" w:color="auto" w:fill="E1DFDD"/>
    </w:rPr>
  </w:style>
  <w:style w:type="character" w:styleId="FollowedHyperlink">
    <w:name w:val="FollowedHyperlink"/>
    <w:basedOn w:val="DefaultParagraphFont"/>
    <w:rsid w:val="007D6374"/>
    <w:rPr>
      <w:color w:val="954F72" w:themeColor="followedHyperlink"/>
      <w:u w:val="single"/>
    </w:rPr>
  </w:style>
  <w:style w:type="character" w:customStyle="1" w:styleId="B1Zchn">
    <w:name w:val="B1 Zchn"/>
    <w:link w:val="B1"/>
    <w:qFormat/>
    <w:rsid w:val="00433B6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784871">
      <w:bodyDiv w:val="1"/>
      <w:marLeft w:val="0"/>
      <w:marRight w:val="0"/>
      <w:marTop w:val="0"/>
      <w:marBottom w:val="0"/>
      <w:divBdr>
        <w:top w:val="none" w:sz="0" w:space="0" w:color="auto"/>
        <w:left w:val="none" w:sz="0" w:space="0" w:color="auto"/>
        <w:bottom w:val="none" w:sz="0" w:space="0" w:color="auto"/>
        <w:right w:val="none" w:sz="0" w:space="0" w:color="auto"/>
      </w:divBdr>
      <w:divsChild>
        <w:div w:id="1259603979">
          <w:marLeft w:val="360"/>
          <w:marRight w:val="0"/>
          <w:marTop w:val="0"/>
          <w:marBottom w:val="0"/>
          <w:divBdr>
            <w:top w:val="none" w:sz="0" w:space="0" w:color="auto"/>
            <w:left w:val="none" w:sz="0" w:space="0" w:color="auto"/>
            <w:bottom w:val="none" w:sz="0" w:space="0" w:color="auto"/>
            <w:right w:val="none" w:sz="0" w:space="0" w:color="auto"/>
          </w:divBdr>
        </w:div>
      </w:divsChild>
    </w:div>
    <w:div w:id="139420215">
      <w:bodyDiv w:val="1"/>
      <w:marLeft w:val="0"/>
      <w:marRight w:val="0"/>
      <w:marTop w:val="0"/>
      <w:marBottom w:val="0"/>
      <w:divBdr>
        <w:top w:val="none" w:sz="0" w:space="0" w:color="auto"/>
        <w:left w:val="none" w:sz="0" w:space="0" w:color="auto"/>
        <w:bottom w:val="none" w:sz="0" w:space="0" w:color="auto"/>
        <w:right w:val="none" w:sz="0" w:space="0" w:color="auto"/>
      </w:divBdr>
    </w:div>
    <w:div w:id="190653837">
      <w:bodyDiv w:val="1"/>
      <w:marLeft w:val="0"/>
      <w:marRight w:val="0"/>
      <w:marTop w:val="0"/>
      <w:marBottom w:val="0"/>
      <w:divBdr>
        <w:top w:val="none" w:sz="0" w:space="0" w:color="auto"/>
        <w:left w:val="none" w:sz="0" w:space="0" w:color="auto"/>
        <w:bottom w:val="none" w:sz="0" w:space="0" w:color="auto"/>
        <w:right w:val="none" w:sz="0" w:space="0" w:color="auto"/>
      </w:divBdr>
      <w:divsChild>
        <w:div w:id="444812627">
          <w:marLeft w:val="1166"/>
          <w:marRight w:val="0"/>
          <w:marTop w:val="0"/>
          <w:marBottom w:val="120"/>
          <w:divBdr>
            <w:top w:val="none" w:sz="0" w:space="0" w:color="auto"/>
            <w:left w:val="none" w:sz="0" w:space="0" w:color="auto"/>
            <w:bottom w:val="none" w:sz="0" w:space="0" w:color="auto"/>
            <w:right w:val="none" w:sz="0" w:space="0" w:color="auto"/>
          </w:divBdr>
        </w:div>
      </w:divsChild>
    </w:div>
    <w:div w:id="329218793">
      <w:bodyDiv w:val="1"/>
      <w:marLeft w:val="0"/>
      <w:marRight w:val="0"/>
      <w:marTop w:val="0"/>
      <w:marBottom w:val="0"/>
      <w:divBdr>
        <w:top w:val="none" w:sz="0" w:space="0" w:color="auto"/>
        <w:left w:val="none" w:sz="0" w:space="0" w:color="auto"/>
        <w:bottom w:val="none" w:sz="0" w:space="0" w:color="auto"/>
        <w:right w:val="none" w:sz="0" w:space="0" w:color="auto"/>
      </w:divBdr>
      <w:divsChild>
        <w:div w:id="564148175">
          <w:marLeft w:val="1166"/>
          <w:marRight w:val="0"/>
          <w:marTop w:val="0"/>
          <w:marBottom w:val="120"/>
          <w:divBdr>
            <w:top w:val="none" w:sz="0" w:space="0" w:color="auto"/>
            <w:left w:val="none" w:sz="0" w:space="0" w:color="auto"/>
            <w:bottom w:val="none" w:sz="0" w:space="0" w:color="auto"/>
            <w:right w:val="none" w:sz="0" w:space="0" w:color="auto"/>
          </w:divBdr>
        </w:div>
      </w:divsChild>
    </w:div>
    <w:div w:id="349645193">
      <w:bodyDiv w:val="1"/>
      <w:marLeft w:val="0"/>
      <w:marRight w:val="0"/>
      <w:marTop w:val="0"/>
      <w:marBottom w:val="0"/>
      <w:divBdr>
        <w:top w:val="none" w:sz="0" w:space="0" w:color="auto"/>
        <w:left w:val="none" w:sz="0" w:space="0" w:color="auto"/>
        <w:bottom w:val="none" w:sz="0" w:space="0" w:color="auto"/>
        <w:right w:val="none" w:sz="0" w:space="0" w:color="auto"/>
      </w:divBdr>
      <w:divsChild>
        <w:div w:id="400754230">
          <w:marLeft w:val="547"/>
          <w:marRight w:val="0"/>
          <w:marTop w:val="0"/>
          <w:marBottom w:val="0"/>
          <w:divBdr>
            <w:top w:val="none" w:sz="0" w:space="0" w:color="auto"/>
            <w:left w:val="none" w:sz="0" w:space="0" w:color="auto"/>
            <w:bottom w:val="none" w:sz="0" w:space="0" w:color="auto"/>
            <w:right w:val="none" w:sz="0" w:space="0" w:color="auto"/>
          </w:divBdr>
        </w:div>
        <w:div w:id="455300921">
          <w:marLeft w:val="1166"/>
          <w:marRight w:val="0"/>
          <w:marTop w:val="0"/>
          <w:marBottom w:val="0"/>
          <w:divBdr>
            <w:top w:val="none" w:sz="0" w:space="0" w:color="auto"/>
            <w:left w:val="none" w:sz="0" w:space="0" w:color="auto"/>
            <w:bottom w:val="none" w:sz="0" w:space="0" w:color="auto"/>
            <w:right w:val="none" w:sz="0" w:space="0" w:color="auto"/>
          </w:divBdr>
        </w:div>
        <w:div w:id="577792747">
          <w:marLeft w:val="1166"/>
          <w:marRight w:val="0"/>
          <w:marTop w:val="0"/>
          <w:marBottom w:val="0"/>
          <w:divBdr>
            <w:top w:val="none" w:sz="0" w:space="0" w:color="auto"/>
            <w:left w:val="none" w:sz="0" w:space="0" w:color="auto"/>
            <w:bottom w:val="none" w:sz="0" w:space="0" w:color="auto"/>
            <w:right w:val="none" w:sz="0" w:space="0" w:color="auto"/>
          </w:divBdr>
        </w:div>
        <w:div w:id="618604744">
          <w:marLeft w:val="547"/>
          <w:marRight w:val="0"/>
          <w:marTop w:val="0"/>
          <w:marBottom w:val="0"/>
          <w:divBdr>
            <w:top w:val="none" w:sz="0" w:space="0" w:color="auto"/>
            <w:left w:val="none" w:sz="0" w:space="0" w:color="auto"/>
            <w:bottom w:val="none" w:sz="0" w:space="0" w:color="auto"/>
            <w:right w:val="none" w:sz="0" w:space="0" w:color="auto"/>
          </w:divBdr>
        </w:div>
        <w:div w:id="813183496">
          <w:marLeft w:val="547"/>
          <w:marRight w:val="0"/>
          <w:marTop w:val="0"/>
          <w:marBottom w:val="0"/>
          <w:divBdr>
            <w:top w:val="none" w:sz="0" w:space="0" w:color="auto"/>
            <w:left w:val="none" w:sz="0" w:space="0" w:color="auto"/>
            <w:bottom w:val="none" w:sz="0" w:space="0" w:color="auto"/>
            <w:right w:val="none" w:sz="0" w:space="0" w:color="auto"/>
          </w:divBdr>
        </w:div>
        <w:div w:id="980696916">
          <w:marLeft w:val="1166"/>
          <w:marRight w:val="0"/>
          <w:marTop w:val="0"/>
          <w:marBottom w:val="0"/>
          <w:divBdr>
            <w:top w:val="none" w:sz="0" w:space="0" w:color="auto"/>
            <w:left w:val="none" w:sz="0" w:space="0" w:color="auto"/>
            <w:bottom w:val="none" w:sz="0" w:space="0" w:color="auto"/>
            <w:right w:val="none" w:sz="0" w:space="0" w:color="auto"/>
          </w:divBdr>
        </w:div>
        <w:div w:id="1210460507">
          <w:marLeft w:val="1166"/>
          <w:marRight w:val="0"/>
          <w:marTop w:val="0"/>
          <w:marBottom w:val="0"/>
          <w:divBdr>
            <w:top w:val="none" w:sz="0" w:space="0" w:color="auto"/>
            <w:left w:val="none" w:sz="0" w:space="0" w:color="auto"/>
            <w:bottom w:val="none" w:sz="0" w:space="0" w:color="auto"/>
            <w:right w:val="none" w:sz="0" w:space="0" w:color="auto"/>
          </w:divBdr>
        </w:div>
        <w:div w:id="1343047525">
          <w:marLeft w:val="547"/>
          <w:marRight w:val="0"/>
          <w:marTop w:val="0"/>
          <w:marBottom w:val="0"/>
          <w:divBdr>
            <w:top w:val="none" w:sz="0" w:space="0" w:color="auto"/>
            <w:left w:val="none" w:sz="0" w:space="0" w:color="auto"/>
            <w:bottom w:val="none" w:sz="0" w:space="0" w:color="auto"/>
            <w:right w:val="none" w:sz="0" w:space="0" w:color="auto"/>
          </w:divBdr>
        </w:div>
        <w:div w:id="1352416217">
          <w:marLeft w:val="1166"/>
          <w:marRight w:val="0"/>
          <w:marTop w:val="0"/>
          <w:marBottom w:val="0"/>
          <w:divBdr>
            <w:top w:val="none" w:sz="0" w:space="0" w:color="auto"/>
            <w:left w:val="none" w:sz="0" w:space="0" w:color="auto"/>
            <w:bottom w:val="none" w:sz="0" w:space="0" w:color="auto"/>
            <w:right w:val="none" w:sz="0" w:space="0" w:color="auto"/>
          </w:divBdr>
        </w:div>
        <w:div w:id="1406104715">
          <w:marLeft w:val="1166"/>
          <w:marRight w:val="0"/>
          <w:marTop w:val="0"/>
          <w:marBottom w:val="0"/>
          <w:divBdr>
            <w:top w:val="none" w:sz="0" w:space="0" w:color="auto"/>
            <w:left w:val="none" w:sz="0" w:space="0" w:color="auto"/>
            <w:bottom w:val="none" w:sz="0" w:space="0" w:color="auto"/>
            <w:right w:val="none" w:sz="0" w:space="0" w:color="auto"/>
          </w:divBdr>
        </w:div>
        <w:div w:id="1409620591">
          <w:marLeft w:val="1166"/>
          <w:marRight w:val="0"/>
          <w:marTop w:val="0"/>
          <w:marBottom w:val="0"/>
          <w:divBdr>
            <w:top w:val="none" w:sz="0" w:space="0" w:color="auto"/>
            <w:left w:val="none" w:sz="0" w:space="0" w:color="auto"/>
            <w:bottom w:val="none" w:sz="0" w:space="0" w:color="auto"/>
            <w:right w:val="none" w:sz="0" w:space="0" w:color="auto"/>
          </w:divBdr>
        </w:div>
        <w:div w:id="1649821803">
          <w:marLeft w:val="547"/>
          <w:marRight w:val="0"/>
          <w:marTop w:val="0"/>
          <w:marBottom w:val="0"/>
          <w:divBdr>
            <w:top w:val="none" w:sz="0" w:space="0" w:color="auto"/>
            <w:left w:val="none" w:sz="0" w:space="0" w:color="auto"/>
            <w:bottom w:val="none" w:sz="0" w:space="0" w:color="auto"/>
            <w:right w:val="none" w:sz="0" w:space="0" w:color="auto"/>
          </w:divBdr>
        </w:div>
        <w:div w:id="1858351083">
          <w:marLeft w:val="1166"/>
          <w:marRight w:val="0"/>
          <w:marTop w:val="0"/>
          <w:marBottom w:val="0"/>
          <w:divBdr>
            <w:top w:val="none" w:sz="0" w:space="0" w:color="auto"/>
            <w:left w:val="none" w:sz="0" w:space="0" w:color="auto"/>
            <w:bottom w:val="none" w:sz="0" w:space="0" w:color="auto"/>
            <w:right w:val="none" w:sz="0" w:space="0" w:color="auto"/>
          </w:divBdr>
        </w:div>
        <w:div w:id="1914312695">
          <w:marLeft w:val="1166"/>
          <w:marRight w:val="0"/>
          <w:marTop w:val="0"/>
          <w:marBottom w:val="0"/>
          <w:divBdr>
            <w:top w:val="none" w:sz="0" w:space="0" w:color="auto"/>
            <w:left w:val="none" w:sz="0" w:space="0" w:color="auto"/>
            <w:bottom w:val="none" w:sz="0" w:space="0" w:color="auto"/>
            <w:right w:val="none" w:sz="0" w:space="0" w:color="auto"/>
          </w:divBdr>
        </w:div>
        <w:div w:id="1920748044">
          <w:marLeft w:val="1166"/>
          <w:marRight w:val="0"/>
          <w:marTop w:val="0"/>
          <w:marBottom w:val="0"/>
          <w:divBdr>
            <w:top w:val="none" w:sz="0" w:space="0" w:color="auto"/>
            <w:left w:val="none" w:sz="0" w:space="0" w:color="auto"/>
            <w:bottom w:val="none" w:sz="0" w:space="0" w:color="auto"/>
            <w:right w:val="none" w:sz="0" w:space="0" w:color="auto"/>
          </w:divBdr>
        </w:div>
        <w:div w:id="1957712912">
          <w:marLeft w:val="1166"/>
          <w:marRight w:val="0"/>
          <w:marTop w:val="0"/>
          <w:marBottom w:val="0"/>
          <w:divBdr>
            <w:top w:val="none" w:sz="0" w:space="0" w:color="auto"/>
            <w:left w:val="none" w:sz="0" w:space="0" w:color="auto"/>
            <w:bottom w:val="none" w:sz="0" w:space="0" w:color="auto"/>
            <w:right w:val="none" w:sz="0" w:space="0" w:color="auto"/>
          </w:divBdr>
        </w:div>
        <w:div w:id="1987855871">
          <w:marLeft w:val="1166"/>
          <w:marRight w:val="0"/>
          <w:marTop w:val="0"/>
          <w:marBottom w:val="0"/>
          <w:divBdr>
            <w:top w:val="none" w:sz="0" w:space="0" w:color="auto"/>
            <w:left w:val="none" w:sz="0" w:space="0" w:color="auto"/>
            <w:bottom w:val="none" w:sz="0" w:space="0" w:color="auto"/>
            <w:right w:val="none" w:sz="0" w:space="0" w:color="auto"/>
          </w:divBdr>
        </w:div>
        <w:div w:id="2041130230">
          <w:marLeft w:val="1166"/>
          <w:marRight w:val="0"/>
          <w:marTop w:val="0"/>
          <w:marBottom w:val="0"/>
          <w:divBdr>
            <w:top w:val="none" w:sz="0" w:space="0" w:color="auto"/>
            <w:left w:val="none" w:sz="0" w:space="0" w:color="auto"/>
            <w:bottom w:val="none" w:sz="0" w:space="0" w:color="auto"/>
            <w:right w:val="none" w:sz="0" w:space="0" w:color="auto"/>
          </w:divBdr>
        </w:div>
        <w:div w:id="2142142001">
          <w:marLeft w:val="1166"/>
          <w:marRight w:val="0"/>
          <w:marTop w:val="0"/>
          <w:marBottom w:val="0"/>
          <w:divBdr>
            <w:top w:val="none" w:sz="0" w:space="0" w:color="auto"/>
            <w:left w:val="none" w:sz="0" w:space="0" w:color="auto"/>
            <w:bottom w:val="none" w:sz="0" w:space="0" w:color="auto"/>
            <w:right w:val="none" w:sz="0" w:space="0" w:color="auto"/>
          </w:divBdr>
        </w:div>
      </w:divsChild>
    </w:div>
    <w:div w:id="362092247">
      <w:bodyDiv w:val="1"/>
      <w:marLeft w:val="0"/>
      <w:marRight w:val="0"/>
      <w:marTop w:val="0"/>
      <w:marBottom w:val="0"/>
      <w:divBdr>
        <w:top w:val="none" w:sz="0" w:space="0" w:color="auto"/>
        <w:left w:val="none" w:sz="0" w:space="0" w:color="auto"/>
        <w:bottom w:val="none" w:sz="0" w:space="0" w:color="auto"/>
        <w:right w:val="none" w:sz="0" w:space="0" w:color="auto"/>
      </w:divBdr>
      <w:divsChild>
        <w:div w:id="546987272">
          <w:marLeft w:val="360"/>
          <w:marRight w:val="0"/>
          <w:marTop w:val="0"/>
          <w:marBottom w:val="60"/>
          <w:divBdr>
            <w:top w:val="none" w:sz="0" w:space="0" w:color="auto"/>
            <w:left w:val="none" w:sz="0" w:space="0" w:color="auto"/>
            <w:bottom w:val="none" w:sz="0" w:space="0" w:color="auto"/>
            <w:right w:val="none" w:sz="0" w:space="0" w:color="auto"/>
          </w:divBdr>
        </w:div>
      </w:divsChild>
    </w:div>
    <w:div w:id="378554884">
      <w:bodyDiv w:val="1"/>
      <w:marLeft w:val="0"/>
      <w:marRight w:val="0"/>
      <w:marTop w:val="0"/>
      <w:marBottom w:val="0"/>
      <w:divBdr>
        <w:top w:val="none" w:sz="0" w:space="0" w:color="auto"/>
        <w:left w:val="none" w:sz="0" w:space="0" w:color="auto"/>
        <w:bottom w:val="none" w:sz="0" w:space="0" w:color="auto"/>
        <w:right w:val="none" w:sz="0" w:space="0" w:color="auto"/>
      </w:divBdr>
    </w:div>
    <w:div w:id="406462514">
      <w:bodyDiv w:val="1"/>
      <w:marLeft w:val="0"/>
      <w:marRight w:val="0"/>
      <w:marTop w:val="0"/>
      <w:marBottom w:val="0"/>
      <w:divBdr>
        <w:top w:val="none" w:sz="0" w:space="0" w:color="auto"/>
        <w:left w:val="none" w:sz="0" w:space="0" w:color="auto"/>
        <w:bottom w:val="none" w:sz="0" w:space="0" w:color="auto"/>
        <w:right w:val="none" w:sz="0" w:space="0" w:color="auto"/>
      </w:divBdr>
      <w:divsChild>
        <w:div w:id="44565648">
          <w:marLeft w:val="360"/>
          <w:marRight w:val="0"/>
          <w:marTop w:val="0"/>
          <w:marBottom w:val="0"/>
          <w:divBdr>
            <w:top w:val="none" w:sz="0" w:space="0" w:color="auto"/>
            <w:left w:val="none" w:sz="0" w:space="0" w:color="auto"/>
            <w:bottom w:val="none" w:sz="0" w:space="0" w:color="auto"/>
            <w:right w:val="none" w:sz="0" w:space="0" w:color="auto"/>
          </w:divBdr>
        </w:div>
        <w:div w:id="94399631">
          <w:marLeft w:val="360"/>
          <w:marRight w:val="0"/>
          <w:marTop w:val="0"/>
          <w:marBottom w:val="0"/>
          <w:divBdr>
            <w:top w:val="none" w:sz="0" w:space="0" w:color="auto"/>
            <w:left w:val="none" w:sz="0" w:space="0" w:color="auto"/>
            <w:bottom w:val="none" w:sz="0" w:space="0" w:color="auto"/>
            <w:right w:val="none" w:sz="0" w:space="0" w:color="auto"/>
          </w:divBdr>
        </w:div>
        <w:div w:id="1023432508">
          <w:marLeft w:val="360"/>
          <w:marRight w:val="0"/>
          <w:marTop w:val="0"/>
          <w:marBottom w:val="0"/>
          <w:divBdr>
            <w:top w:val="none" w:sz="0" w:space="0" w:color="auto"/>
            <w:left w:val="none" w:sz="0" w:space="0" w:color="auto"/>
            <w:bottom w:val="none" w:sz="0" w:space="0" w:color="auto"/>
            <w:right w:val="none" w:sz="0" w:space="0" w:color="auto"/>
          </w:divBdr>
        </w:div>
        <w:div w:id="1723094435">
          <w:marLeft w:val="360"/>
          <w:marRight w:val="0"/>
          <w:marTop w:val="0"/>
          <w:marBottom w:val="0"/>
          <w:divBdr>
            <w:top w:val="none" w:sz="0" w:space="0" w:color="auto"/>
            <w:left w:val="none" w:sz="0" w:space="0" w:color="auto"/>
            <w:bottom w:val="none" w:sz="0" w:space="0" w:color="auto"/>
            <w:right w:val="none" w:sz="0" w:space="0" w:color="auto"/>
          </w:divBdr>
        </w:div>
        <w:div w:id="1738437878">
          <w:marLeft w:val="360"/>
          <w:marRight w:val="0"/>
          <w:marTop w:val="0"/>
          <w:marBottom w:val="0"/>
          <w:divBdr>
            <w:top w:val="none" w:sz="0" w:space="0" w:color="auto"/>
            <w:left w:val="none" w:sz="0" w:space="0" w:color="auto"/>
            <w:bottom w:val="none" w:sz="0" w:space="0" w:color="auto"/>
            <w:right w:val="none" w:sz="0" w:space="0" w:color="auto"/>
          </w:divBdr>
        </w:div>
      </w:divsChild>
    </w:div>
    <w:div w:id="526211949">
      <w:bodyDiv w:val="1"/>
      <w:marLeft w:val="0"/>
      <w:marRight w:val="0"/>
      <w:marTop w:val="0"/>
      <w:marBottom w:val="0"/>
      <w:divBdr>
        <w:top w:val="none" w:sz="0" w:space="0" w:color="auto"/>
        <w:left w:val="none" w:sz="0" w:space="0" w:color="auto"/>
        <w:bottom w:val="none" w:sz="0" w:space="0" w:color="auto"/>
        <w:right w:val="none" w:sz="0" w:space="0" w:color="auto"/>
      </w:divBdr>
    </w:div>
    <w:div w:id="573011244">
      <w:bodyDiv w:val="1"/>
      <w:marLeft w:val="0"/>
      <w:marRight w:val="0"/>
      <w:marTop w:val="0"/>
      <w:marBottom w:val="0"/>
      <w:divBdr>
        <w:top w:val="none" w:sz="0" w:space="0" w:color="auto"/>
        <w:left w:val="none" w:sz="0" w:space="0" w:color="auto"/>
        <w:bottom w:val="none" w:sz="0" w:space="0" w:color="auto"/>
        <w:right w:val="none" w:sz="0" w:space="0" w:color="auto"/>
      </w:divBdr>
    </w:div>
    <w:div w:id="629365726">
      <w:bodyDiv w:val="1"/>
      <w:marLeft w:val="0"/>
      <w:marRight w:val="0"/>
      <w:marTop w:val="0"/>
      <w:marBottom w:val="0"/>
      <w:divBdr>
        <w:top w:val="none" w:sz="0" w:space="0" w:color="auto"/>
        <w:left w:val="none" w:sz="0" w:space="0" w:color="auto"/>
        <w:bottom w:val="none" w:sz="0" w:space="0" w:color="auto"/>
        <w:right w:val="none" w:sz="0" w:space="0" w:color="auto"/>
      </w:divBdr>
    </w:div>
    <w:div w:id="640962963">
      <w:bodyDiv w:val="1"/>
      <w:marLeft w:val="0"/>
      <w:marRight w:val="0"/>
      <w:marTop w:val="0"/>
      <w:marBottom w:val="0"/>
      <w:divBdr>
        <w:top w:val="none" w:sz="0" w:space="0" w:color="auto"/>
        <w:left w:val="none" w:sz="0" w:space="0" w:color="auto"/>
        <w:bottom w:val="none" w:sz="0" w:space="0" w:color="auto"/>
        <w:right w:val="none" w:sz="0" w:space="0" w:color="auto"/>
      </w:divBdr>
      <w:divsChild>
        <w:div w:id="936716939">
          <w:marLeft w:val="1166"/>
          <w:marRight w:val="0"/>
          <w:marTop w:val="0"/>
          <w:marBottom w:val="120"/>
          <w:divBdr>
            <w:top w:val="none" w:sz="0" w:space="0" w:color="auto"/>
            <w:left w:val="none" w:sz="0" w:space="0" w:color="auto"/>
            <w:bottom w:val="none" w:sz="0" w:space="0" w:color="auto"/>
            <w:right w:val="none" w:sz="0" w:space="0" w:color="auto"/>
          </w:divBdr>
        </w:div>
      </w:divsChild>
    </w:div>
    <w:div w:id="653022967">
      <w:bodyDiv w:val="1"/>
      <w:marLeft w:val="0"/>
      <w:marRight w:val="0"/>
      <w:marTop w:val="0"/>
      <w:marBottom w:val="0"/>
      <w:divBdr>
        <w:top w:val="none" w:sz="0" w:space="0" w:color="auto"/>
        <w:left w:val="none" w:sz="0" w:space="0" w:color="auto"/>
        <w:bottom w:val="none" w:sz="0" w:space="0" w:color="auto"/>
        <w:right w:val="none" w:sz="0" w:space="0" w:color="auto"/>
      </w:divBdr>
      <w:divsChild>
        <w:div w:id="1057627726">
          <w:marLeft w:val="1800"/>
          <w:marRight w:val="0"/>
          <w:marTop w:val="0"/>
          <w:marBottom w:val="120"/>
          <w:divBdr>
            <w:top w:val="none" w:sz="0" w:space="0" w:color="auto"/>
            <w:left w:val="none" w:sz="0" w:space="0" w:color="auto"/>
            <w:bottom w:val="none" w:sz="0" w:space="0" w:color="auto"/>
            <w:right w:val="none" w:sz="0" w:space="0" w:color="auto"/>
          </w:divBdr>
        </w:div>
      </w:divsChild>
    </w:div>
    <w:div w:id="654338632">
      <w:bodyDiv w:val="1"/>
      <w:marLeft w:val="0"/>
      <w:marRight w:val="0"/>
      <w:marTop w:val="0"/>
      <w:marBottom w:val="0"/>
      <w:divBdr>
        <w:top w:val="none" w:sz="0" w:space="0" w:color="auto"/>
        <w:left w:val="none" w:sz="0" w:space="0" w:color="auto"/>
        <w:bottom w:val="none" w:sz="0" w:space="0" w:color="auto"/>
        <w:right w:val="none" w:sz="0" w:space="0" w:color="auto"/>
      </w:divBdr>
      <w:divsChild>
        <w:div w:id="78914581">
          <w:marLeft w:val="1166"/>
          <w:marRight w:val="0"/>
          <w:marTop w:val="0"/>
          <w:marBottom w:val="120"/>
          <w:divBdr>
            <w:top w:val="none" w:sz="0" w:space="0" w:color="auto"/>
            <w:left w:val="none" w:sz="0" w:space="0" w:color="auto"/>
            <w:bottom w:val="none" w:sz="0" w:space="0" w:color="auto"/>
            <w:right w:val="none" w:sz="0" w:space="0" w:color="auto"/>
          </w:divBdr>
        </w:div>
        <w:div w:id="410009398">
          <w:marLeft w:val="1800"/>
          <w:marRight w:val="0"/>
          <w:marTop w:val="0"/>
          <w:marBottom w:val="120"/>
          <w:divBdr>
            <w:top w:val="none" w:sz="0" w:space="0" w:color="auto"/>
            <w:left w:val="none" w:sz="0" w:space="0" w:color="auto"/>
            <w:bottom w:val="none" w:sz="0" w:space="0" w:color="auto"/>
            <w:right w:val="none" w:sz="0" w:space="0" w:color="auto"/>
          </w:divBdr>
        </w:div>
        <w:div w:id="929198065">
          <w:marLeft w:val="1800"/>
          <w:marRight w:val="0"/>
          <w:marTop w:val="0"/>
          <w:marBottom w:val="120"/>
          <w:divBdr>
            <w:top w:val="none" w:sz="0" w:space="0" w:color="auto"/>
            <w:left w:val="none" w:sz="0" w:space="0" w:color="auto"/>
            <w:bottom w:val="none" w:sz="0" w:space="0" w:color="auto"/>
            <w:right w:val="none" w:sz="0" w:space="0" w:color="auto"/>
          </w:divBdr>
        </w:div>
        <w:div w:id="1721854477">
          <w:marLeft w:val="1800"/>
          <w:marRight w:val="0"/>
          <w:marTop w:val="0"/>
          <w:marBottom w:val="120"/>
          <w:divBdr>
            <w:top w:val="none" w:sz="0" w:space="0" w:color="auto"/>
            <w:left w:val="none" w:sz="0" w:space="0" w:color="auto"/>
            <w:bottom w:val="none" w:sz="0" w:space="0" w:color="auto"/>
            <w:right w:val="none" w:sz="0" w:space="0" w:color="auto"/>
          </w:divBdr>
        </w:div>
        <w:div w:id="2018538167">
          <w:marLeft w:val="1800"/>
          <w:marRight w:val="0"/>
          <w:marTop w:val="0"/>
          <w:marBottom w:val="120"/>
          <w:divBdr>
            <w:top w:val="none" w:sz="0" w:space="0" w:color="auto"/>
            <w:left w:val="none" w:sz="0" w:space="0" w:color="auto"/>
            <w:bottom w:val="none" w:sz="0" w:space="0" w:color="auto"/>
            <w:right w:val="none" w:sz="0" w:space="0" w:color="auto"/>
          </w:divBdr>
        </w:div>
      </w:divsChild>
    </w:div>
    <w:div w:id="720246523">
      <w:bodyDiv w:val="1"/>
      <w:marLeft w:val="0"/>
      <w:marRight w:val="0"/>
      <w:marTop w:val="0"/>
      <w:marBottom w:val="0"/>
      <w:divBdr>
        <w:top w:val="none" w:sz="0" w:space="0" w:color="auto"/>
        <w:left w:val="none" w:sz="0" w:space="0" w:color="auto"/>
        <w:bottom w:val="none" w:sz="0" w:space="0" w:color="auto"/>
        <w:right w:val="none" w:sz="0" w:space="0" w:color="auto"/>
      </w:divBdr>
      <w:divsChild>
        <w:div w:id="428892770">
          <w:marLeft w:val="1166"/>
          <w:marRight w:val="0"/>
          <w:marTop w:val="0"/>
          <w:marBottom w:val="120"/>
          <w:divBdr>
            <w:top w:val="none" w:sz="0" w:space="0" w:color="auto"/>
            <w:left w:val="none" w:sz="0" w:space="0" w:color="auto"/>
            <w:bottom w:val="none" w:sz="0" w:space="0" w:color="auto"/>
            <w:right w:val="none" w:sz="0" w:space="0" w:color="auto"/>
          </w:divBdr>
        </w:div>
        <w:div w:id="663314456">
          <w:marLeft w:val="1800"/>
          <w:marRight w:val="0"/>
          <w:marTop w:val="0"/>
          <w:marBottom w:val="120"/>
          <w:divBdr>
            <w:top w:val="none" w:sz="0" w:space="0" w:color="auto"/>
            <w:left w:val="none" w:sz="0" w:space="0" w:color="auto"/>
            <w:bottom w:val="none" w:sz="0" w:space="0" w:color="auto"/>
            <w:right w:val="none" w:sz="0" w:space="0" w:color="auto"/>
          </w:divBdr>
        </w:div>
        <w:div w:id="1079136943">
          <w:marLeft w:val="1800"/>
          <w:marRight w:val="0"/>
          <w:marTop w:val="0"/>
          <w:marBottom w:val="120"/>
          <w:divBdr>
            <w:top w:val="none" w:sz="0" w:space="0" w:color="auto"/>
            <w:left w:val="none" w:sz="0" w:space="0" w:color="auto"/>
            <w:bottom w:val="none" w:sz="0" w:space="0" w:color="auto"/>
            <w:right w:val="none" w:sz="0" w:space="0" w:color="auto"/>
          </w:divBdr>
        </w:div>
        <w:div w:id="1359887555">
          <w:marLeft w:val="1800"/>
          <w:marRight w:val="0"/>
          <w:marTop w:val="0"/>
          <w:marBottom w:val="120"/>
          <w:divBdr>
            <w:top w:val="none" w:sz="0" w:space="0" w:color="auto"/>
            <w:left w:val="none" w:sz="0" w:space="0" w:color="auto"/>
            <w:bottom w:val="none" w:sz="0" w:space="0" w:color="auto"/>
            <w:right w:val="none" w:sz="0" w:space="0" w:color="auto"/>
          </w:divBdr>
        </w:div>
        <w:div w:id="2022586270">
          <w:marLeft w:val="1800"/>
          <w:marRight w:val="0"/>
          <w:marTop w:val="0"/>
          <w:marBottom w:val="120"/>
          <w:divBdr>
            <w:top w:val="none" w:sz="0" w:space="0" w:color="auto"/>
            <w:left w:val="none" w:sz="0" w:space="0" w:color="auto"/>
            <w:bottom w:val="none" w:sz="0" w:space="0" w:color="auto"/>
            <w:right w:val="none" w:sz="0" w:space="0" w:color="auto"/>
          </w:divBdr>
        </w:div>
      </w:divsChild>
    </w:div>
    <w:div w:id="722141861">
      <w:bodyDiv w:val="1"/>
      <w:marLeft w:val="0"/>
      <w:marRight w:val="0"/>
      <w:marTop w:val="0"/>
      <w:marBottom w:val="0"/>
      <w:divBdr>
        <w:top w:val="none" w:sz="0" w:space="0" w:color="auto"/>
        <w:left w:val="none" w:sz="0" w:space="0" w:color="auto"/>
        <w:bottom w:val="none" w:sz="0" w:space="0" w:color="auto"/>
        <w:right w:val="none" w:sz="0" w:space="0" w:color="auto"/>
      </w:divBdr>
      <w:divsChild>
        <w:div w:id="1077287639">
          <w:marLeft w:val="547"/>
          <w:marRight w:val="0"/>
          <w:marTop w:val="0"/>
          <w:marBottom w:val="120"/>
          <w:divBdr>
            <w:top w:val="none" w:sz="0" w:space="0" w:color="auto"/>
            <w:left w:val="none" w:sz="0" w:space="0" w:color="auto"/>
            <w:bottom w:val="none" w:sz="0" w:space="0" w:color="auto"/>
            <w:right w:val="none" w:sz="0" w:space="0" w:color="auto"/>
          </w:divBdr>
        </w:div>
      </w:divsChild>
    </w:div>
    <w:div w:id="769084868">
      <w:bodyDiv w:val="1"/>
      <w:marLeft w:val="0"/>
      <w:marRight w:val="0"/>
      <w:marTop w:val="0"/>
      <w:marBottom w:val="0"/>
      <w:divBdr>
        <w:top w:val="none" w:sz="0" w:space="0" w:color="auto"/>
        <w:left w:val="none" w:sz="0" w:space="0" w:color="auto"/>
        <w:bottom w:val="none" w:sz="0" w:space="0" w:color="auto"/>
        <w:right w:val="none" w:sz="0" w:space="0" w:color="auto"/>
      </w:divBdr>
    </w:div>
    <w:div w:id="792670171">
      <w:bodyDiv w:val="1"/>
      <w:marLeft w:val="0"/>
      <w:marRight w:val="0"/>
      <w:marTop w:val="0"/>
      <w:marBottom w:val="0"/>
      <w:divBdr>
        <w:top w:val="none" w:sz="0" w:space="0" w:color="auto"/>
        <w:left w:val="none" w:sz="0" w:space="0" w:color="auto"/>
        <w:bottom w:val="none" w:sz="0" w:space="0" w:color="auto"/>
        <w:right w:val="none" w:sz="0" w:space="0" w:color="auto"/>
      </w:divBdr>
      <w:divsChild>
        <w:div w:id="770274560">
          <w:marLeft w:val="360"/>
          <w:marRight w:val="0"/>
          <w:marTop w:val="0"/>
          <w:marBottom w:val="120"/>
          <w:divBdr>
            <w:top w:val="none" w:sz="0" w:space="0" w:color="auto"/>
            <w:left w:val="none" w:sz="0" w:space="0" w:color="auto"/>
            <w:bottom w:val="none" w:sz="0" w:space="0" w:color="auto"/>
            <w:right w:val="none" w:sz="0" w:space="0" w:color="auto"/>
          </w:divBdr>
        </w:div>
      </w:divsChild>
    </w:div>
    <w:div w:id="846791959">
      <w:bodyDiv w:val="1"/>
      <w:marLeft w:val="0"/>
      <w:marRight w:val="0"/>
      <w:marTop w:val="0"/>
      <w:marBottom w:val="0"/>
      <w:divBdr>
        <w:top w:val="none" w:sz="0" w:space="0" w:color="auto"/>
        <w:left w:val="none" w:sz="0" w:space="0" w:color="auto"/>
        <w:bottom w:val="none" w:sz="0" w:space="0" w:color="auto"/>
        <w:right w:val="none" w:sz="0" w:space="0" w:color="auto"/>
      </w:divBdr>
      <w:divsChild>
        <w:div w:id="1754736334">
          <w:marLeft w:val="360"/>
          <w:marRight w:val="0"/>
          <w:marTop w:val="0"/>
          <w:marBottom w:val="120"/>
          <w:divBdr>
            <w:top w:val="none" w:sz="0" w:space="0" w:color="auto"/>
            <w:left w:val="none" w:sz="0" w:space="0" w:color="auto"/>
            <w:bottom w:val="none" w:sz="0" w:space="0" w:color="auto"/>
            <w:right w:val="none" w:sz="0" w:space="0" w:color="auto"/>
          </w:divBdr>
        </w:div>
      </w:divsChild>
    </w:div>
    <w:div w:id="850729258">
      <w:bodyDiv w:val="1"/>
      <w:marLeft w:val="0"/>
      <w:marRight w:val="0"/>
      <w:marTop w:val="0"/>
      <w:marBottom w:val="0"/>
      <w:divBdr>
        <w:top w:val="none" w:sz="0" w:space="0" w:color="auto"/>
        <w:left w:val="none" w:sz="0" w:space="0" w:color="auto"/>
        <w:bottom w:val="none" w:sz="0" w:space="0" w:color="auto"/>
        <w:right w:val="none" w:sz="0" w:space="0" w:color="auto"/>
      </w:divBdr>
      <w:divsChild>
        <w:div w:id="1520578421">
          <w:marLeft w:val="1166"/>
          <w:marRight w:val="0"/>
          <w:marTop w:val="0"/>
          <w:marBottom w:val="120"/>
          <w:divBdr>
            <w:top w:val="none" w:sz="0" w:space="0" w:color="auto"/>
            <w:left w:val="none" w:sz="0" w:space="0" w:color="auto"/>
            <w:bottom w:val="none" w:sz="0" w:space="0" w:color="auto"/>
            <w:right w:val="none" w:sz="0" w:space="0" w:color="auto"/>
          </w:divBdr>
        </w:div>
      </w:divsChild>
    </w:div>
    <w:div w:id="873080282">
      <w:bodyDiv w:val="1"/>
      <w:marLeft w:val="0"/>
      <w:marRight w:val="0"/>
      <w:marTop w:val="0"/>
      <w:marBottom w:val="0"/>
      <w:divBdr>
        <w:top w:val="none" w:sz="0" w:space="0" w:color="auto"/>
        <w:left w:val="none" w:sz="0" w:space="0" w:color="auto"/>
        <w:bottom w:val="none" w:sz="0" w:space="0" w:color="auto"/>
        <w:right w:val="none" w:sz="0" w:space="0" w:color="auto"/>
      </w:divBdr>
      <w:divsChild>
        <w:div w:id="56785369">
          <w:marLeft w:val="1800"/>
          <w:marRight w:val="0"/>
          <w:marTop w:val="0"/>
          <w:marBottom w:val="12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08536084">
      <w:bodyDiv w:val="1"/>
      <w:marLeft w:val="0"/>
      <w:marRight w:val="0"/>
      <w:marTop w:val="0"/>
      <w:marBottom w:val="0"/>
      <w:divBdr>
        <w:top w:val="none" w:sz="0" w:space="0" w:color="auto"/>
        <w:left w:val="none" w:sz="0" w:space="0" w:color="auto"/>
        <w:bottom w:val="none" w:sz="0" w:space="0" w:color="auto"/>
        <w:right w:val="none" w:sz="0" w:space="0" w:color="auto"/>
      </w:divBdr>
      <w:divsChild>
        <w:div w:id="1842038974">
          <w:marLeft w:val="360"/>
          <w:marRight w:val="0"/>
          <w:marTop w:val="0"/>
          <w:marBottom w:val="0"/>
          <w:divBdr>
            <w:top w:val="none" w:sz="0" w:space="0" w:color="auto"/>
            <w:left w:val="none" w:sz="0" w:space="0" w:color="auto"/>
            <w:bottom w:val="none" w:sz="0" w:space="0" w:color="auto"/>
            <w:right w:val="none" w:sz="0" w:space="0" w:color="auto"/>
          </w:divBdr>
        </w:div>
      </w:divsChild>
    </w:div>
    <w:div w:id="980496156">
      <w:bodyDiv w:val="1"/>
      <w:marLeft w:val="0"/>
      <w:marRight w:val="0"/>
      <w:marTop w:val="0"/>
      <w:marBottom w:val="0"/>
      <w:divBdr>
        <w:top w:val="none" w:sz="0" w:space="0" w:color="auto"/>
        <w:left w:val="none" w:sz="0" w:space="0" w:color="auto"/>
        <w:bottom w:val="none" w:sz="0" w:space="0" w:color="auto"/>
        <w:right w:val="none" w:sz="0" w:space="0" w:color="auto"/>
      </w:divBdr>
      <w:divsChild>
        <w:div w:id="764693277">
          <w:marLeft w:val="547"/>
          <w:marRight w:val="0"/>
          <w:marTop w:val="0"/>
          <w:marBottom w:val="120"/>
          <w:divBdr>
            <w:top w:val="none" w:sz="0" w:space="0" w:color="auto"/>
            <w:left w:val="none" w:sz="0" w:space="0" w:color="auto"/>
            <w:bottom w:val="none" w:sz="0" w:space="0" w:color="auto"/>
            <w:right w:val="none" w:sz="0" w:space="0" w:color="auto"/>
          </w:divBdr>
        </w:div>
        <w:div w:id="848714443">
          <w:marLeft w:val="1166"/>
          <w:marRight w:val="0"/>
          <w:marTop w:val="0"/>
          <w:marBottom w:val="120"/>
          <w:divBdr>
            <w:top w:val="none" w:sz="0" w:space="0" w:color="auto"/>
            <w:left w:val="none" w:sz="0" w:space="0" w:color="auto"/>
            <w:bottom w:val="none" w:sz="0" w:space="0" w:color="auto"/>
            <w:right w:val="none" w:sz="0" w:space="0" w:color="auto"/>
          </w:divBdr>
        </w:div>
      </w:divsChild>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95321657">
      <w:bodyDiv w:val="1"/>
      <w:marLeft w:val="0"/>
      <w:marRight w:val="0"/>
      <w:marTop w:val="0"/>
      <w:marBottom w:val="0"/>
      <w:divBdr>
        <w:top w:val="none" w:sz="0" w:space="0" w:color="auto"/>
        <w:left w:val="none" w:sz="0" w:space="0" w:color="auto"/>
        <w:bottom w:val="none" w:sz="0" w:space="0" w:color="auto"/>
        <w:right w:val="none" w:sz="0" w:space="0" w:color="auto"/>
      </w:divBdr>
      <w:divsChild>
        <w:div w:id="1799645533">
          <w:marLeft w:val="360"/>
          <w:marRight w:val="0"/>
          <w:marTop w:val="0"/>
          <w:marBottom w:val="120"/>
          <w:divBdr>
            <w:top w:val="none" w:sz="0" w:space="0" w:color="auto"/>
            <w:left w:val="none" w:sz="0" w:space="0" w:color="auto"/>
            <w:bottom w:val="none" w:sz="0" w:space="0" w:color="auto"/>
            <w:right w:val="none" w:sz="0" w:space="0" w:color="auto"/>
          </w:divBdr>
        </w:div>
      </w:divsChild>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24874255">
      <w:bodyDiv w:val="1"/>
      <w:marLeft w:val="0"/>
      <w:marRight w:val="0"/>
      <w:marTop w:val="0"/>
      <w:marBottom w:val="0"/>
      <w:divBdr>
        <w:top w:val="none" w:sz="0" w:space="0" w:color="auto"/>
        <w:left w:val="none" w:sz="0" w:space="0" w:color="auto"/>
        <w:bottom w:val="none" w:sz="0" w:space="0" w:color="auto"/>
        <w:right w:val="none" w:sz="0" w:space="0" w:color="auto"/>
      </w:divBdr>
      <w:divsChild>
        <w:div w:id="150945815">
          <w:marLeft w:val="1166"/>
          <w:marRight w:val="0"/>
          <w:marTop w:val="0"/>
          <w:marBottom w:val="120"/>
          <w:divBdr>
            <w:top w:val="none" w:sz="0" w:space="0" w:color="auto"/>
            <w:left w:val="none" w:sz="0" w:space="0" w:color="auto"/>
            <w:bottom w:val="none" w:sz="0" w:space="0" w:color="auto"/>
            <w:right w:val="none" w:sz="0" w:space="0" w:color="auto"/>
          </w:divBdr>
        </w:div>
      </w:divsChild>
    </w:div>
    <w:div w:id="1235705163">
      <w:bodyDiv w:val="1"/>
      <w:marLeft w:val="0"/>
      <w:marRight w:val="0"/>
      <w:marTop w:val="0"/>
      <w:marBottom w:val="0"/>
      <w:divBdr>
        <w:top w:val="none" w:sz="0" w:space="0" w:color="auto"/>
        <w:left w:val="none" w:sz="0" w:space="0" w:color="auto"/>
        <w:bottom w:val="none" w:sz="0" w:space="0" w:color="auto"/>
        <w:right w:val="none" w:sz="0" w:space="0" w:color="auto"/>
      </w:divBdr>
    </w:div>
    <w:div w:id="1236819513">
      <w:bodyDiv w:val="1"/>
      <w:marLeft w:val="0"/>
      <w:marRight w:val="0"/>
      <w:marTop w:val="0"/>
      <w:marBottom w:val="0"/>
      <w:divBdr>
        <w:top w:val="none" w:sz="0" w:space="0" w:color="auto"/>
        <w:left w:val="none" w:sz="0" w:space="0" w:color="auto"/>
        <w:bottom w:val="none" w:sz="0" w:space="0" w:color="auto"/>
        <w:right w:val="none" w:sz="0" w:space="0" w:color="auto"/>
      </w:divBdr>
      <w:divsChild>
        <w:div w:id="940911544">
          <w:marLeft w:val="547"/>
          <w:marRight w:val="0"/>
          <w:marTop w:val="0"/>
          <w:marBottom w:val="120"/>
          <w:divBdr>
            <w:top w:val="none" w:sz="0" w:space="0" w:color="auto"/>
            <w:left w:val="none" w:sz="0" w:space="0" w:color="auto"/>
            <w:bottom w:val="none" w:sz="0" w:space="0" w:color="auto"/>
            <w:right w:val="none" w:sz="0" w:space="0" w:color="auto"/>
          </w:divBdr>
        </w:div>
      </w:divsChild>
    </w:div>
    <w:div w:id="1253464819">
      <w:bodyDiv w:val="1"/>
      <w:marLeft w:val="0"/>
      <w:marRight w:val="0"/>
      <w:marTop w:val="0"/>
      <w:marBottom w:val="0"/>
      <w:divBdr>
        <w:top w:val="none" w:sz="0" w:space="0" w:color="auto"/>
        <w:left w:val="none" w:sz="0" w:space="0" w:color="auto"/>
        <w:bottom w:val="none" w:sz="0" w:space="0" w:color="auto"/>
        <w:right w:val="none" w:sz="0" w:space="0" w:color="auto"/>
      </w:divBdr>
      <w:divsChild>
        <w:div w:id="56127466">
          <w:marLeft w:val="1166"/>
          <w:marRight w:val="0"/>
          <w:marTop w:val="0"/>
          <w:marBottom w:val="0"/>
          <w:divBdr>
            <w:top w:val="none" w:sz="0" w:space="0" w:color="auto"/>
            <w:left w:val="none" w:sz="0" w:space="0" w:color="auto"/>
            <w:bottom w:val="none" w:sz="0" w:space="0" w:color="auto"/>
            <w:right w:val="none" w:sz="0" w:space="0" w:color="auto"/>
          </w:divBdr>
        </w:div>
        <w:div w:id="199904763">
          <w:marLeft w:val="547"/>
          <w:marRight w:val="0"/>
          <w:marTop w:val="0"/>
          <w:marBottom w:val="0"/>
          <w:divBdr>
            <w:top w:val="none" w:sz="0" w:space="0" w:color="auto"/>
            <w:left w:val="none" w:sz="0" w:space="0" w:color="auto"/>
            <w:bottom w:val="none" w:sz="0" w:space="0" w:color="auto"/>
            <w:right w:val="none" w:sz="0" w:space="0" w:color="auto"/>
          </w:divBdr>
        </w:div>
        <w:div w:id="216748268">
          <w:marLeft w:val="1166"/>
          <w:marRight w:val="0"/>
          <w:marTop w:val="0"/>
          <w:marBottom w:val="0"/>
          <w:divBdr>
            <w:top w:val="none" w:sz="0" w:space="0" w:color="auto"/>
            <w:left w:val="none" w:sz="0" w:space="0" w:color="auto"/>
            <w:bottom w:val="none" w:sz="0" w:space="0" w:color="auto"/>
            <w:right w:val="none" w:sz="0" w:space="0" w:color="auto"/>
          </w:divBdr>
        </w:div>
        <w:div w:id="252981181">
          <w:marLeft w:val="1166"/>
          <w:marRight w:val="0"/>
          <w:marTop w:val="0"/>
          <w:marBottom w:val="0"/>
          <w:divBdr>
            <w:top w:val="none" w:sz="0" w:space="0" w:color="auto"/>
            <w:left w:val="none" w:sz="0" w:space="0" w:color="auto"/>
            <w:bottom w:val="none" w:sz="0" w:space="0" w:color="auto"/>
            <w:right w:val="none" w:sz="0" w:space="0" w:color="auto"/>
          </w:divBdr>
        </w:div>
        <w:div w:id="306517833">
          <w:marLeft w:val="1166"/>
          <w:marRight w:val="0"/>
          <w:marTop w:val="0"/>
          <w:marBottom w:val="0"/>
          <w:divBdr>
            <w:top w:val="none" w:sz="0" w:space="0" w:color="auto"/>
            <w:left w:val="none" w:sz="0" w:space="0" w:color="auto"/>
            <w:bottom w:val="none" w:sz="0" w:space="0" w:color="auto"/>
            <w:right w:val="none" w:sz="0" w:space="0" w:color="auto"/>
          </w:divBdr>
        </w:div>
        <w:div w:id="942683814">
          <w:marLeft w:val="1166"/>
          <w:marRight w:val="0"/>
          <w:marTop w:val="0"/>
          <w:marBottom w:val="0"/>
          <w:divBdr>
            <w:top w:val="none" w:sz="0" w:space="0" w:color="auto"/>
            <w:left w:val="none" w:sz="0" w:space="0" w:color="auto"/>
            <w:bottom w:val="none" w:sz="0" w:space="0" w:color="auto"/>
            <w:right w:val="none" w:sz="0" w:space="0" w:color="auto"/>
          </w:divBdr>
        </w:div>
        <w:div w:id="994383458">
          <w:marLeft w:val="1166"/>
          <w:marRight w:val="0"/>
          <w:marTop w:val="0"/>
          <w:marBottom w:val="0"/>
          <w:divBdr>
            <w:top w:val="none" w:sz="0" w:space="0" w:color="auto"/>
            <w:left w:val="none" w:sz="0" w:space="0" w:color="auto"/>
            <w:bottom w:val="none" w:sz="0" w:space="0" w:color="auto"/>
            <w:right w:val="none" w:sz="0" w:space="0" w:color="auto"/>
          </w:divBdr>
        </w:div>
        <w:div w:id="995769218">
          <w:marLeft w:val="1166"/>
          <w:marRight w:val="0"/>
          <w:marTop w:val="0"/>
          <w:marBottom w:val="0"/>
          <w:divBdr>
            <w:top w:val="none" w:sz="0" w:space="0" w:color="auto"/>
            <w:left w:val="none" w:sz="0" w:space="0" w:color="auto"/>
            <w:bottom w:val="none" w:sz="0" w:space="0" w:color="auto"/>
            <w:right w:val="none" w:sz="0" w:space="0" w:color="auto"/>
          </w:divBdr>
        </w:div>
        <w:div w:id="1077359140">
          <w:marLeft w:val="547"/>
          <w:marRight w:val="0"/>
          <w:marTop w:val="0"/>
          <w:marBottom w:val="0"/>
          <w:divBdr>
            <w:top w:val="none" w:sz="0" w:space="0" w:color="auto"/>
            <w:left w:val="none" w:sz="0" w:space="0" w:color="auto"/>
            <w:bottom w:val="none" w:sz="0" w:space="0" w:color="auto"/>
            <w:right w:val="none" w:sz="0" w:space="0" w:color="auto"/>
          </w:divBdr>
        </w:div>
        <w:div w:id="1234586170">
          <w:marLeft w:val="1166"/>
          <w:marRight w:val="0"/>
          <w:marTop w:val="0"/>
          <w:marBottom w:val="0"/>
          <w:divBdr>
            <w:top w:val="none" w:sz="0" w:space="0" w:color="auto"/>
            <w:left w:val="none" w:sz="0" w:space="0" w:color="auto"/>
            <w:bottom w:val="none" w:sz="0" w:space="0" w:color="auto"/>
            <w:right w:val="none" w:sz="0" w:space="0" w:color="auto"/>
          </w:divBdr>
        </w:div>
        <w:div w:id="1370567298">
          <w:marLeft w:val="547"/>
          <w:marRight w:val="0"/>
          <w:marTop w:val="0"/>
          <w:marBottom w:val="0"/>
          <w:divBdr>
            <w:top w:val="none" w:sz="0" w:space="0" w:color="auto"/>
            <w:left w:val="none" w:sz="0" w:space="0" w:color="auto"/>
            <w:bottom w:val="none" w:sz="0" w:space="0" w:color="auto"/>
            <w:right w:val="none" w:sz="0" w:space="0" w:color="auto"/>
          </w:divBdr>
        </w:div>
        <w:div w:id="1399863782">
          <w:marLeft w:val="547"/>
          <w:marRight w:val="0"/>
          <w:marTop w:val="0"/>
          <w:marBottom w:val="0"/>
          <w:divBdr>
            <w:top w:val="none" w:sz="0" w:space="0" w:color="auto"/>
            <w:left w:val="none" w:sz="0" w:space="0" w:color="auto"/>
            <w:bottom w:val="none" w:sz="0" w:space="0" w:color="auto"/>
            <w:right w:val="none" w:sz="0" w:space="0" w:color="auto"/>
          </w:divBdr>
        </w:div>
        <w:div w:id="1492058557">
          <w:marLeft w:val="1166"/>
          <w:marRight w:val="0"/>
          <w:marTop w:val="0"/>
          <w:marBottom w:val="0"/>
          <w:divBdr>
            <w:top w:val="none" w:sz="0" w:space="0" w:color="auto"/>
            <w:left w:val="none" w:sz="0" w:space="0" w:color="auto"/>
            <w:bottom w:val="none" w:sz="0" w:space="0" w:color="auto"/>
            <w:right w:val="none" w:sz="0" w:space="0" w:color="auto"/>
          </w:divBdr>
        </w:div>
        <w:div w:id="1549562818">
          <w:marLeft w:val="1166"/>
          <w:marRight w:val="0"/>
          <w:marTop w:val="0"/>
          <w:marBottom w:val="0"/>
          <w:divBdr>
            <w:top w:val="none" w:sz="0" w:space="0" w:color="auto"/>
            <w:left w:val="none" w:sz="0" w:space="0" w:color="auto"/>
            <w:bottom w:val="none" w:sz="0" w:space="0" w:color="auto"/>
            <w:right w:val="none" w:sz="0" w:space="0" w:color="auto"/>
          </w:divBdr>
        </w:div>
        <w:div w:id="1663436046">
          <w:marLeft w:val="1166"/>
          <w:marRight w:val="0"/>
          <w:marTop w:val="0"/>
          <w:marBottom w:val="0"/>
          <w:divBdr>
            <w:top w:val="none" w:sz="0" w:space="0" w:color="auto"/>
            <w:left w:val="none" w:sz="0" w:space="0" w:color="auto"/>
            <w:bottom w:val="none" w:sz="0" w:space="0" w:color="auto"/>
            <w:right w:val="none" w:sz="0" w:space="0" w:color="auto"/>
          </w:divBdr>
        </w:div>
        <w:div w:id="1705717835">
          <w:marLeft w:val="1166"/>
          <w:marRight w:val="0"/>
          <w:marTop w:val="0"/>
          <w:marBottom w:val="0"/>
          <w:divBdr>
            <w:top w:val="none" w:sz="0" w:space="0" w:color="auto"/>
            <w:left w:val="none" w:sz="0" w:space="0" w:color="auto"/>
            <w:bottom w:val="none" w:sz="0" w:space="0" w:color="auto"/>
            <w:right w:val="none" w:sz="0" w:space="0" w:color="auto"/>
          </w:divBdr>
        </w:div>
        <w:div w:id="1857966374">
          <w:marLeft w:val="1166"/>
          <w:marRight w:val="0"/>
          <w:marTop w:val="0"/>
          <w:marBottom w:val="0"/>
          <w:divBdr>
            <w:top w:val="none" w:sz="0" w:space="0" w:color="auto"/>
            <w:left w:val="none" w:sz="0" w:space="0" w:color="auto"/>
            <w:bottom w:val="none" w:sz="0" w:space="0" w:color="auto"/>
            <w:right w:val="none" w:sz="0" w:space="0" w:color="auto"/>
          </w:divBdr>
        </w:div>
        <w:div w:id="1866210691">
          <w:marLeft w:val="547"/>
          <w:marRight w:val="0"/>
          <w:marTop w:val="0"/>
          <w:marBottom w:val="0"/>
          <w:divBdr>
            <w:top w:val="none" w:sz="0" w:space="0" w:color="auto"/>
            <w:left w:val="none" w:sz="0" w:space="0" w:color="auto"/>
            <w:bottom w:val="none" w:sz="0" w:space="0" w:color="auto"/>
            <w:right w:val="none" w:sz="0" w:space="0" w:color="auto"/>
          </w:divBdr>
        </w:div>
        <w:div w:id="1956713968">
          <w:marLeft w:val="1166"/>
          <w:marRight w:val="0"/>
          <w:marTop w:val="0"/>
          <w:marBottom w:val="0"/>
          <w:divBdr>
            <w:top w:val="none" w:sz="0" w:space="0" w:color="auto"/>
            <w:left w:val="none" w:sz="0" w:space="0" w:color="auto"/>
            <w:bottom w:val="none" w:sz="0" w:space="0" w:color="auto"/>
            <w:right w:val="none" w:sz="0" w:space="0" w:color="auto"/>
          </w:divBdr>
        </w:div>
      </w:divsChild>
    </w:div>
    <w:div w:id="1255631148">
      <w:bodyDiv w:val="1"/>
      <w:marLeft w:val="0"/>
      <w:marRight w:val="0"/>
      <w:marTop w:val="0"/>
      <w:marBottom w:val="0"/>
      <w:divBdr>
        <w:top w:val="none" w:sz="0" w:space="0" w:color="auto"/>
        <w:left w:val="none" w:sz="0" w:space="0" w:color="auto"/>
        <w:bottom w:val="none" w:sz="0" w:space="0" w:color="auto"/>
        <w:right w:val="none" w:sz="0" w:space="0" w:color="auto"/>
      </w:divBdr>
      <w:divsChild>
        <w:div w:id="1652831634">
          <w:marLeft w:val="1166"/>
          <w:marRight w:val="0"/>
          <w:marTop w:val="0"/>
          <w:marBottom w:val="120"/>
          <w:divBdr>
            <w:top w:val="none" w:sz="0" w:space="0" w:color="auto"/>
            <w:left w:val="none" w:sz="0" w:space="0" w:color="auto"/>
            <w:bottom w:val="none" w:sz="0" w:space="0" w:color="auto"/>
            <w:right w:val="none" w:sz="0" w:space="0" w:color="auto"/>
          </w:divBdr>
        </w:div>
      </w:divsChild>
    </w:div>
    <w:div w:id="1258904828">
      <w:bodyDiv w:val="1"/>
      <w:marLeft w:val="0"/>
      <w:marRight w:val="0"/>
      <w:marTop w:val="0"/>
      <w:marBottom w:val="0"/>
      <w:divBdr>
        <w:top w:val="none" w:sz="0" w:space="0" w:color="auto"/>
        <w:left w:val="none" w:sz="0" w:space="0" w:color="auto"/>
        <w:bottom w:val="none" w:sz="0" w:space="0" w:color="auto"/>
        <w:right w:val="none" w:sz="0" w:space="0" w:color="auto"/>
      </w:divBdr>
      <w:divsChild>
        <w:div w:id="116145947">
          <w:marLeft w:val="1166"/>
          <w:marRight w:val="0"/>
          <w:marTop w:val="0"/>
          <w:marBottom w:val="120"/>
          <w:divBdr>
            <w:top w:val="none" w:sz="0" w:space="0" w:color="auto"/>
            <w:left w:val="none" w:sz="0" w:space="0" w:color="auto"/>
            <w:bottom w:val="none" w:sz="0" w:space="0" w:color="auto"/>
            <w:right w:val="none" w:sz="0" w:space="0" w:color="auto"/>
          </w:divBdr>
        </w:div>
        <w:div w:id="189074807">
          <w:marLeft w:val="1166"/>
          <w:marRight w:val="0"/>
          <w:marTop w:val="0"/>
          <w:marBottom w:val="120"/>
          <w:divBdr>
            <w:top w:val="none" w:sz="0" w:space="0" w:color="auto"/>
            <w:left w:val="none" w:sz="0" w:space="0" w:color="auto"/>
            <w:bottom w:val="none" w:sz="0" w:space="0" w:color="auto"/>
            <w:right w:val="none" w:sz="0" w:space="0" w:color="auto"/>
          </w:divBdr>
        </w:div>
        <w:div w:id="1426534742">
          <w:marLeft w:val="1800"/>
          <w:marRight w:val="0"/>
          <w:marTop w:val="0"/>
          <w:marBottom w:val="120"/>
          <w:divBdr>
            <w:top w:val="none" w:sz="0" w:space="0" w:color="auto"/>
            <w:left w:val="none" w:sz="0" w:space="0" w:color="auto"/>
            <w:bottom w:val="none" w:sz="0" w:space="0" w:color="auto"/>
            <w:right w:val="none" w:sz="0" w:space="0" w:color="auto"/>
          </w:divBdr>
        </w:div>
        <w:div w:id="1535729322">
          <w:marLeft w:val="2520"/>
          <w:marRight w:val="0"/>
          <w:marTop w:val="0"/>
          <w:marBottom w:val="120"/>
          <w:divBdr>
            <w:top w:val="none" w:sz="0" w:space="0" w:color="auto"/>
            <w:left w:val="none" w:sz="0" w:space="0" w:color="auto"/>
            <w:bottom w:val="none" w:sz="0" w:space="0" w:color="auto"/>
            <w:right w:val="none" w:sz="0" w:space="0" w:color="auto"/>
          </w:divBdr>
        </w:div>
        <w:div w:id="1863593135">
          <w:marLeft w:val="1800"/>
          <w:marRight w:val="0"/>
          <w:marTop w:val="0"/>
          <w:marBottom w:val="120"/>
          <w:divBdr>
            <w:top w:val="none" w:sz="0" w:space="0" w:color="auto"/>
            <w:left w:val="none" w:sz="0" w:space="0" w:color="auto"/>
            <w:bottom w:val="none" w:sz="0" w:space="0" w:color="auto"/>
            <w:right w:val="none" w:sz="0" w:space="0" w:color="auto"/>
          </w:divBdr>
        </w:div>
        <w:div w:id="1996949897">
          <w:marLeft w:val="1800"/>
          <w:marRight w:val="0"/>
          <w:marTop w:val="0"/>
          <w:marBottom w:val="120"/>
          <w:divBdr>
            <w:top w:val="none" w:sz="0" w:space="0" w:color="auto"/>
            <w:left w:val="none" w:sz="0" w:space="0" w:color="auto"/>
            <w:bottom w:val="none" w:sz="0" w:space="0" w:color="auto"/>
            <w:right w:val="none" w:sz="0" w:space="0" w:color="auto"/>
          </w:divBdr>
        </w:div>
      </w:divsChild>
    </w:div>
    <w:div w:id="1285847343">
      <w:bodyDiv w:val="1"/>
      <w:marLeft w:val="0"/>
      <w:marRight w:val="0"/>
      <w:marTop w:val="0"/>
      <w:marBottom w:val="0"/>
      <w:divBdr>
        <w:top w:val="none" w:sz="0" w:space="0" w:color="auto"/>
        <w:left w:val="none" w:sz="0" w:space="0" w:color="auto"/>
        <w:bottom w:val="none" w:sz="0" w:space="0" w:color="auto"/>
        <w:right w:val="none" w:sz="0" w:space="0" w:color="auto"/>
      </w:divBdr>
    </w:div>
    <w:div w:id="1300186787">
      <w:bodyDiv w:val="1"/>
      <w:marLeft w:val="0"/>
      <w:marRight w:val="0"/>
      <w:marTop w:val="0"/>
      <w:marBottom w:val="0"/>
      <w:divBdr>
        <w:top w:val="none" w:sz="0" w:space="0" w:color="auto"/>
        <w:left w:val="none" w:sz="0" w:space="0" w:color="auto"/>
        <w:bottom w:val="none" w:sz="0" w:space="0" w:color="auto"/>
        <w:right w:val="none" w:sz="0" w:space="0" w:color="auto"/>
      </w:divBdr>
      <w:divsChild>
        <w:div w:id="93870258">
          <w:marLeft w:val="360"/>
          <w:marRight w:val="0"/>
          <w:marTop w:val="0"/>
          <w:marBottom w:val="0"/>
          <w:divBdr>
            <w:top w:val="none" w:sz="0" w:space="0" w:color="auto"/>
            <w:left w:val="none" w:sz="0" w:space="0" w:color="auto"/>
            <w:bottom w:val="none" w:sz="0" w:space="0" w:color="auto"/>
            <w:right w:val="none" w:sz="0" w:space="0" w:color="auto"/>
          </w:divBdr>
        </w:div>
      </w:divsChild>
    </w:div>
    <w:div w:id="1329403655">
      <w:bodyDiv w:val="1"/>
      <w:marLeft w:val="0"/>
      <w:marRight w:val="0"/>
      <w:marTop w:val="0"/>
      <w:marBottom w:val="0"/>
      <w:divBdr>
        <w:top w:val="none" w:sz="0" w:space="0" w:color="auto"/>
        <w:left w:val="none" w:sz="0" w:space="0" w:color="auto"/>
        <w:bottom w:val="none" w:sz="0" w:space="0" w:color="auto"/>
        <w:right w:val="none" w:sz="0" w:space="0" w:color="auto"/>
      </w:divBdr>
    </w:div>
    <w:div w:id="1382242198">
      <w:bodyDiv w:val="1"/>
      <w:marLeft w:val="0"/>
      <w:marRight w:val="0"/>
      <w:marTop w:val="0"/>
      <w:marBottom w:val="0"/>
      <w:divBdr>
        <w:top w:val="none" w:sz="0" w:space="0" w:color="auto"/>
        <w:left w:val="none" w:sz="0" w:space="0" w:color="auto"/>
        <w:bottom w:val="none" w:sz="0" w:space="0" w:color="auto"/>
        <w:right w:val="none" w:sz="0" w:space="0" w:color="auto"/>
      </w:divBdr>
    </w:div>
    <w:div w:id="1413236468">
      <w:bodyDiv w:val="1"/>
      <w:marLeft w:val="0"/>
      <w:marRight w:val="0"/>
      <w:marTop w:val="0"/>
      <w:marBottom w:val="0"/>
      <w:divBdr>
        <w:top w:val="none" w:sz="0" w:space="0" w:color="auto"/>
        <w:left w:val="none" w:sz="0" w:space="0" w:color="auto"/>
        <w:bottom w:val="none" w:sz="0" w:space="0" w:color="auto"/>
        <w:right w:val="none" w:sz="0" w:space="0" w:color="auto"/>
      </w:divBdr>
    </w:div>
    <w:div w:id="1449622695">
      <w:bodyDiv w:val="1"/>
      <w:marLeft w:val="0"/>
      <w:marRight w:val="0"/>
      <w:marTop w:val="0"/>
      <w:marBottom w:val="0"/>
      <w:divBdr>
        <w:top w:val="none" w:sz="0" w:space="0" w:color="auto"/>
        <w:left w:val="none" w:sz="0" w:space="0" w:color="auto"/>
        <w:bottom w:val="none" w:sz="0" w:space="0" w:color="auto"/>
        <w:right w:val="none" w:sz="0" w:space="0" w:color="auto"/>
      </w:divBdr>
      <w:divsChild>
        <w:div w:id="1382511226">
          <w:marLeft w:val="360"/>
          <w:marRight w:val="0"/>
          <w:marTop w:val="0"/>
          <w:marBottom w:val="0"/>
          <w:divBdr>
            <w:top w:val="none" w:sz="0" w:space="0" w:color="auto"/>
            <w:left w:val="none" w:sz="0" w:space="0" w:color="auto"/>
            <w:bottom w:val="none" w:sz="0" w:space="0" w:color="auto"/>
            <w:right w:val="none" w:sz="0" w:space="0" w:color="auto"/>
          </w:divBdr>
        </w:div>
      </w:divsChild>
    </w:div>
    <w:div w:id="1451707226">
      <w:bodyDiv w:val="1"/>
      <w:marLeft w:val="0"/>
      <w:marRight w:val="0"/>
      <w:marTop w:val="0"/>
      <w:marBottom w:val="0"/>
      <w:divBdr>
        <w:top w:val="none" w:sz="0" w:space="0" w:color="auto"/>
        <w:left w:val="none" w:sz="0" w:space="0" w:color="auto"/>
        <w:bottom w:val="none" w:sz="0" w:space="0" w:color="auto"/>
        <w:right w:val="none" w:sz="0" w:space="0" w:color="auto"/>
      </w:divBdr>
    </w:div>
    <w:div w:id="1459761508">
      <w:bodyDiv w:val="1"/>
      <w:marLeft w:val="0"/>
      <w:marRight w:val="0"/>
      <w:marTop w:val="0"/>
      <w:marBottom w:val="0"/>
      <w:divBdr>
        <w:top w:val="none" w:sz="0" w:space="0" w:color="auto"/>
        <w:left w:val="none" w:sz="0" w:space="0" w:color="auto"/>
        <w:bottom w:val="none" w:sz="0" w:space="0" w:color="auto"/>
        <w:right w:val="none" w:sz="0" w:space="0" w:color="auto"/>
      </w:divBdr>
      <w:divsChild>
        <w:div w:id="390271013">
          <w:marLeft w:val="1800"/>
          <w:marRight w:val="0"/>
          <w:marTop w:val="0"/>
          <w:marBottom w:val="120"/>
          <w:divBdr>
            <w:top w:val="none" w:sz="0" w:space="0" w:color="auto"/>
            <w:left w:val="none" w:sz="0" w:space="0" w:color="auto"/>
            <w:bottom w:val="none" w:sz="0" w:space="0" w:color="auto"/>
            <w:right w:val="none" w:sz="0" w:space="0" w:color="auto"/>
          </w:divBdr>
        </w:div>
      </w:divsChild>
    </w:div>
    <w:div w:id="1641308277">
      <w:bodyDiv w:val="1"/>
      <w:marLeft w:val="0"/>
      <w:marRight w:val="0"/>
      <w:marTop w:val="0"/>
      <w:marBottom w:val="0"/>
      <w:divBdr>
        <w:top w:val="none" w:sz="0" w:space="0" w:color="auto"/>
        <w:left w:val="none" w:sz="0" w:space="0" w:color="auto"/>
        <w:bottom w:val="none" w:sz="0" w:space="0" w:color="auto"/>
        <w:right w:val="none" w:sz="0" w:space="0" w:color="auto"/>
      </w:divBdr>
    </w:div>
    <w:div w:id="1722290940">
      <w:bodyDiv w:val="1"/>
      <w:marLeft w:val="0"/>
      <w:marRight w:val="0"/>
      <w:marTop w:val="0"/>
      <w:marBottom w:val="0"/>
      <w:divBdr>
        <w:top w:val="none" w:sz="0" w:space="0" w:color="auto"/>
        <w:left w:val="none" w:sz="0" w:space="0" w:color="auto"/>
        <w:bottom w:val="none" w:sz="0" w:space="0" w:color="auto"/>
        <w:right w:val="none" w:sz="0" w:space="0" w:color="auto"/>
      </w:divBdr>
      <w:divsChild>
        <w:div w:id="26834595">
          <w:marLeft w:val="360"/>
          <w:marRight w:val="0"/>
          <w:marTop w:val="0"/>
          <w:marBottom w:val="60"/>
          <w:divBdr>
            <w:top w:val="none" w:sz="0" w:space="0" w:color="auto"/>
            <w:left w:val="none" w:sz="0" w:space="0" w:color="auto"/>
            <w:bottom w:val="none" w:sz="0" w:space="0" w:color="auto"/>
            <w:right w:val="none" w:sz="0" w:space="0" w:color="auto"/>
          </w:divBdr>
        </w:div>
      </w:divsChild>
    </w:div>
    <w:div w:id="1741899365">
      <w:bodyDiv w:val="1"/>
      <w:marLeft w:val="0"/>
      <w:marRight w:val="0"/>
      <w:marTop w:val="0"/>
      <w:marBottom w:val="0"/>
      <w:divBdr>
        <w:top w:val="none" w:sz="0" w:space="0" w:color="auto"/>
        <w:left w:val="none" w:sz="0" w:space="0" w:color="auto"/>
        <w:bottom w:val="none" w:sz="0" w:space="0" w:color="auto"/>
        <w:right w:val="none" w:sz="0" w:space="0" w:color="auto"/>
      </w:divBdr>
    </w:div>
    <w:div w:id="1784380392">
      <w:bodyDiv w:val="1"/>
      <w:marLeft w:val="0"/>
      <w:marRight w:val="0"/>
      <w:marTop w:val="0"/>
      <w:marBottom w:val="0"/>
      <w:divBdr>
        <w:top w:val="none" w:sz="0" w:space="0" w:color="auto"/>
        <w:left w:val="none" w:sz="0" w:space="0" w:color="auto"/>
        <w:bottom w:val="none" w:sz="0" w:space="0" w:color="auto"/>
        <w:right w:val="none" w:sz="0" w:space="0" w:color="auto"/>
      </w:divBdr>
      <w:divsChild>
        <w:div w:id="433088358">
          <w:marLeft w:val="1800"/>
          <w:marRight w:val="0"/>
          <w:marTop w:val="0"/>
          <w:marBottom w:val="120"/>
          <w:divBdr>
            <w:top w:val="none" w:sz="0" w:space="0" w:color="auto"/>
            <w:left w:val="none" w:sz="0" w:space="0" w:color="auto"/>
            <w:bottom w:val="none" w:sz="0" w:space="0" w:color="auto"/>
            <w:right w:val="none" w:sz="0" w:space="0" w:color="auto"/>
          </w:divBdr>
        </w:div>
        <w:div w:id="1381827051">
          <w:marLeft w:val="1800"/>
          <w:marRight w:val="0"/>
          <w:marTop w:val="0"/>
          <w:marBottom w:val="120"/>
          <w:divBdr>
            <w:top w:val="none" w:sz="0" w:space="0" w:color="auto"/>
            <w:left w:val="none" w:sz="0" w:space="0" w:color="auto"/>
            <w:bottom w:val="none" w:sz="0" w:space="0" w:color="auto"/>
            <w:right w:val="none" w:sz="0" w:space="0" w:color="auto"/>
          </w:divBdr>
        </w:div>
        <w:div w:id="1586961130">
          <w:marLeft w:val="1800"/>
          <w:marRight w:val="0"/>
          <w:marTop w:val="0"/>
          <w:marBottom w:val="120"/>
          <w:divBdr>
            <w:top w:val="none" w:sz="0" w:space="0" w:color="auto"/>
            <w:left w:val="none" w:sz="0" w:space="0" w:color="auto"/>
            <w:bottom w:val="none" w:sz="0" w:space="0" w:color="auto"/>
            <w:right w:val="none" w:sz="0" w:space="0" w:color="auto"/>
          </w:divBdr>
        </w:div>
        <w:div w:id="1838155035">
          <w:marLeft w:val="1166"/>
          <w:marRight w:val="0"/>
          <w:marTop w:val="0"/>
          <w:marBottom w:val="120"/>
          <w:divBdr>
            <w:top w:val="none" w:sz="0" w:space="0" w:color="auto"/>
            <w:left w:val="none" w:sz="0" w:space="0" w:color="auto"/>
            <w:bottom w:val="none" w:sz="0" w:space="0" w:color="auto"/>
            <w:right w:val="none" w:sz="0" w:space="0" w:color="auto"/>
          </w:divBdr>
        </w:div>
        <w:div w:id="2023699233">
          <w:marLeft w:val="1800"/>
          <w:marRight w:val="0"/>
          <w:marTop w:val="0"/>
          <w:marBottom w:val="120"/>
          <w:divBdr>
            <w:top w:val="none" w:sz="0" w:space="0" w:color="auto"/>
            <w:left w:val="none" w:sz="0" w:space="0" w:color="auto"/>
            <w:bottom w:val="none" w:sz="0" w:space="0" w:color="auto"/>
            <w:right w:val="none" w:sz="0" w:space="0" w:color="auto"/>
          </w:divBdr>
        </w:div>
      </w:divsChild>
    </w:div>
    <w:div w:id="1853446330">
      <w:bodyDiv w:val="1"/>
      <w:marLeft w:val="0"/>
      <w:marRight w:val="0"/>
      <w:marTop w:val="0"/>
      <w:marBottom w:val="0"/>
      <w:divBdr>
        <w:top w:val="none" w:sz="0" w:space="0" w:color="auto"/>
        <w:left w:val="none" w:sz="0" w:space="0" w:color="auto"/>
        <w:bottom w:val="none" w:sz="0" w:space="0" w:color="auto"/>
        <w:right w:val="none" w:sz="0" w:space="0" w:color="auto"/>
      </w:divBdr>
    </w:div>
    <w:div w:id="1976062012">
      <w:bodyDiv w:val="1"/>
      <w:marLeft w:val="0"/>
      <w:marRight w:val="0"/>
      <w:marTop w:val="0"/>
      <w:marBottom w:val="0"/>
      <w:divBdr>
        <w:top w:val="none" w:sz="0" w:space="0" w:color="auto"/>
        <w:left w:val="none" w:sz="0" w:space="0" w:color="auto"/>
        <w:bottom w:val="none" w:sz="0" w:space="0" w:color="auto"/>
        <w:right w:val="none" w:sz="0" w:space="0" w:color="auto"/>
      </w:divBdr>
    </w:div>
    <w:div w:id="2025402111">
      <w:bodyDiv w:val="1"/>
      <w:marLeft w:val="0"/>
      <w:marRight w:val="0"/>
      <w:marTop w:val="0"/>
      <w:marBottom w:val="0"/>
      <w:divBdr>
        <w:top w:val="none" w:sz="0" w:space="0" w:color="auto"/>
        <w:left w:val="none" w:sz="0" w:space="0" w:color="auto"/>
        <w:bottom w:val="none" w:sz="0" w:space="0" w:color="auto"/>
        <w:right w:val="none" w:sz="0" w:space="0" w:color="auto"/>
      </w:divBdr>
    </w:div>
    <w:div w:id="2033532579">
      <w:bodyDiv w:val="1"/>
      <w:marLeft w:val="0"/>
      <w:marRight w:val="0"/>
      <w:marTop w:val="0"/>
      <w:marBottom w:val="0"/>
      <w:divBdr>
        <w:top w:val="none" w:sz="0" w:space="0" w:color="auto"/>
        <w:left w:val="none" w:sz="0" w:space="0" w:color="auto"/>
        <w:bottom w:val="none" w:sz="0" w:space="0" w:color="auto"/>
        <w:right w:val="none" w:sz="0" w:space="0" w:color="auto"/>
      </w:divBdr>
    </w:div>
    <w:div w:id="2101175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3gpp.org/ftp/tsg_ran/TSG_RAN/TSGR_95e/Info_for_workplan/revised_SIDs_5/RAN1_2/RP-220297.zip"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9/05/relationships/documenttasks" Target="documenttasks/documenttasks1.xml"/><Relationship Id="rId5" Type="http://schemas.openxmlformats.org/officeDocument/2006/relationships/customXml" Target="../customXml/item5.xml"/><Relationship Id="rId15" Type="http://schemas.openxmlformats.org/officeDocument/2006/relationships/hyperlink" Target="https://www.3gpp.org/ftp/tsg_ran/WG2_RL2/TSGR2_119bis-e/Docs/R2-2210417.zip"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19-e/Docs/R2-2208703.zip"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B36F50C2-D0B7-4D7E-A7A5-8FAF9F5AAEBB}">
    <t:Anchor>
      <t:Comment id="631898079"/>
    </t:Anchor>
    <t:History>
      <t:Event id="{E5000F46-877A-4DE0-98FA-DA45A9B7F58E}" time="2022-11-03T11:58:56.912Z">
        <t:Attribution userId="S::daniela.laselva@nokia-bell-labs.com::a52c4041-3a77-419c-826c-13e73ac11150" userProvider="AD" userName="Laselva, Daniela (Nokia - DK/Aalborg)"/>
        <t:Anchor>
          <t:Comment id="631898079"/>
        </t:Anchor>
        <t:Create/>
      </t:Event>
      <t:Event id="{815DF181-4EBB-45EF-AB1D-68A79AD0BCC6}" time="2022-11-03T11:58:56.912Z">
        <t:Attribution userId="S::daniela.laselva@nokia-bell-labs.com::a52c4041-3a77-419c-826c-13e73ac11150" userProvider="AD" userName="Laselva, Daniela (Nokia - DK/Aalborg)"/>
        <t:Anchor>
          <t:Comment id="631898079"/>
        </t:Anchor>
        <t:Assign userId="S::jarkko.t.koskela@nokia.com::06c6ff15-d7d9-44d5-ae3b-7a059ac6d691" userProvider="AD" userName="Koskela, Jarkko T. (Nokia - FI/Oulu)"/>
      </t:Event>
      <t:Event id="{50FD29C8-4EFC-4A2F-8B0C-51315D440A73}" time="2022-11-03T11:58:56.912Z">
        <t:Attribution userId="S::daniela.laselva@nokia-bell-labs.com::a52c4041-3a77-419c-826c-13e73ac11150" userProvider="AD" userName="Laselva, Daniela (Nokia - DK/Aalborg)"/>
        <t:Anchor>
          <t:Comment id="631898079"/>
        </t:Anchor>
        <t:SetTitle title="@Koskela, Jarkko T. (Nokia - FI/Oulu) : fyi I made some edits to this new part."/>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5AIRPNAIUNRU-859666464-13217</_dlc_DocId>
    <_dlc_DocIdUrl xmlns="71c5aaf6-e6ce-465b-b873-5148d2a4c105">
      <Url>https://nokia.sharepoint.com/sites/c5g/e2earch/_layouts/15/DocIdRedir.aspx?ID=5AIRPNAIUNRU-859666464-13217</Url>
      <Description>5AIRPNAIUNRU-859666464-13217</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83f22d2f-d16e-4be6-ad4f-29fa0b067c3c"/>
    <ds:schemaRef ds:uri="http://www.w3.org/XML/1998/namespace"/>
    <ds:schemaRef ds:uri="http://purl.org/dc/elements/1.1/"/>
    <ds:schemaRef ds:uri="3b34c8f0-1ef5-4d1e-bb66-517ce7fe7356"/>
    <ds:schemaRef ds:uri="http://schemas.microsoft.com/office/2006/metadata/properties"/>
    <ds:schemaRef ds:uri="a3840f4f-04be-43d1-b2ef-6ff1382503c7"/>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71c5aaf6-e6ce-465b-b873-5148d2a4c105"/>
    <ds:schemaRef ds:uri="http://purl.org/dc/dcmitype/"/>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DE96E9C3-D8B5-44A3-8DBC-94A82CCC91A6}">
  <ds:schemaRefs>
    <ds:schemaRef ds:uri="http://schemas.openxmlformats.org/officeDocument/2006/bibliography"/>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E5218F86-C7D8-4C3B-BD35-7B88D5CEEC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63</TotalTime>
  <Pages>3</Pages>
  <Words>1090</Words>
  <Characters>6855</Characters>
  <Application>Microsoft Office Word</Application>
  <DocSecurity>0</DocSecurity>
  <Lines>57</Lines>
  <Paragraphs>15</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7930</CharactersWithSpaces>
  <SharedDoc>false</SharedDoc>
  <HyperlinkBase/>
  <HLinks>
    <vt:vector size="18" baseType="variant">
      <vt:variant>
        <vt:i4>4063305</vt:i4>
      </vt:variant>
      <vt:variant>
        <vt:i4>6</vt:i4>
      </vt:variant>
      <vt:variant>
        <vt:i4>0</vt:i4>
      </vt:variant>
      <vt:variant>
        <vt:i4>5</vt:i4>
      </vt:variant>
      <vt:variant>
        <vt:lpwstr>https://www.3gpp.org/ftp/tsg_ran/WG2_RL2/TSGR2_119bis-e/Docs/R2-2210417.zip</vt:lpwstr>
      </vt:variant>
      <vt:variant>
        <vt:lpwstr/>
      </vt:variant>
      <vt:variant>
        <vt:i4>1114209</vt:i4>
      </vt:variant>
      <vt:variant>
        <vt:i4>3</vt:i4>
      </vt:variant>
      <vt:variant>
        <vt:i4>0</vt:i4>
      </vt:variant>
      <vt:variant>
        <vt:i4>5</vt:i4>
      </vt:variant>
      <vt:variant>
        <vt:lpwstr>https://www.3gpp.org/ftp/tsg_ran/WG2_RL2/TSGR2_119-e/Docs/R2-2208703.zip</vt:lpwstr>
      </vt:variant>
      <vt:variant>
        <vt:lpwstr/>
      </vt:variant>
      <vt:variant>
        <vt:i4>983041</vt:i4>
      </vt:variant>
      <vt:variant>
        <vt:i4>0</vt:i4>
      </vt:variant>
      <vt:variant>
        <vt:i4>0</vt:i4>
      </vt:variant>
      <vt:variant>
        <vt:i4>5</vt:i4>
      </vt:variant>
      <vt:variant>
        <vt:lpwstr>http://3gpp.org/ftp/tsg_ran/TSG_RAN/TSGR_95e/Info_for_workplan/revised_SIDs_5/RAN1_2/RP-220297.zip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(Jarkko)</cp:lastModifiedBy>
  <cp:revision>121</cp:revision>
  <dcterms:created xsi:type="dcterms:W3CDTF">2022-11-03T06:29:00Z</dcterms:created>
  <dcterms:modified xsi:type="dcterms:W3CDTF">2023-02-16T09:07:00Z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31f0d7c3-980d-4c8a-8d60-b09cfaa7bf2c</vt:lpwstr>
  </property>
</Properties>
</file>